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C1BD3" w14:textId="77777777" w:rsidR="00101163" w:rsidRPr="00B361F9" w:rsidRDefault="00101163" w:rsidP="00D536D2">
      <w:pPr>
        <w:rPr>
          <w:rStyle w:val="Emphasis"/>
        </w:rPr>
      </w:pPr>
      <w:r w:rsidRPr="00B361F9">
        <w:rPr>
          <w:rStyle w:val="Emphasis"/>
        </w:rPr>
        <w:t>BUSINESS CASE</w:t>
      </w:r>
    </w:p>
    <w:p w14:paraId="35C45D85" w14:textId="77777777" w:rsidR="00155CEF" w:rsidRDefault="00101163" w:rsidP="00B361F9">
      <w:pPr>
        <w:pStyle w:val="Title"/>
      </w:pPr>
      <w:r w:rsidRPr="00B361F9">
        <w:t>Degree Planning &amp; Student Success Platform</w:t>
      </w:r>
    </w:p>
    <w:p w14:paraId="49449880" w14:textId="77777777" w:rsidR="00204CF0" w:rsidRDefault="00204CF0" w:rsidP="00204CF0"/>
    <w:p w14:paraId="679B3087" w14:textId="77777777" w:rsidR="00204CF0" w:rsidRDefault="00204CF0" w:rsidP="00204CF0"/>
    <w:p w14:paraId="47A19691" w14:textId="77777777" w:rsidR="00204CF0" w:rsidRPr="00204CF0" w:rsidRDefault="00204CF0" w:rsidP="00204CF0"/>
    <w:tbl>
      <w:tblPr>
        <w:tblStyle w:val="TableGrid"/>
        <w:tblW w:w="5000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91"/>
        <w:gridCol w:w="719"/>
        <w:gridCol w:w="270"/>
        <w:gridCol w:w="2700"/>
        <w:gridCol w:w="2069"/>
        <w:gridCol w:w="994"/>
        <w:gridCol w:w="2337"/>
      </w:tblGrid>
      <w:tr w:rsidR="00D05ACE" w:rsidRPr="00C9238F" w14:paraId="3D5BA027" w14:textId="77777777" w:rsidTr="003E0BA7">
        <w:trPr>
          <w:trHeight w:val="378"/>
        </w:trPr>
        <w:tc>
          <w:tcPr>
            <w:tcW w:w="750" w:type="pct"/>
            <w:vAlign w:val="bottom"/>
          </w:tcPr>
          <w:p w14:paraId="1D1A0541" w14:textId="77777777" w:rsidR="00204CF0" w:rsidRPr="00DA6DF9" w:rsidRDefault="00204CF0" w:rsidP="005230A5">
            <w:pPr>
              <w:spacing w:before="240"/>
              <w:rPr>
                <w:rFonts w:cstheme="minorHAnsi"/>
                <w:color w:val="0D1422"/>
              </w:rPr>
            </w:pPr>
          </w:p>
          <w:p w14:paraId="0A485A85" w14:textId="77777777" w:rsidR="00B01673" w:rsidRPr="00DA6DF9" w:rsidRDefault="00B01673" w:rsidP="005230A5">
            <w:pPr>
              <w:spacing w:before="240"/>
              <w:rPr>
                <w:rFonts w:cstheme="minorHAnsi"/>
                <w:color w:val="0D1422"/>
              </w:rPr>
            </w:pPr>
          </w:p>
          <w:p w14:paraId="14C553DF" w14:textId="77777777" w:rsidR="00D05ACE" w:rsidRPr="00DA6DF9" w:rsidRDefault="00D05ACE" w:rsidP="005230A5">
            <w:pPr>
              <w:spacing w:before="240"/>
              <w:rPr>
                <w:rFonts w:cstheme="minorHAnsi"/>
              </w:rPr>
            </w:pPr>
            <w:r w:rsidRPr="00DA6DF9">
              <w:rPr>
                <w:rFonts w:cstheme="minorHAnsi"/>
                <w:color w:val="0D1422"/>
              </w:rPr>
              <w:t>Institution:</w:t>
            </w:r>
          </w:p>
        </w:tc>
        <w:tc>
          <w:tcPr>
            <w:tcW w:w="4250" w:type="pct"/>
            <w:gridSpan w:val="7"/>
            <w:tcBorders>
              <w:bottom w:val="single" w:sz="4" w:space="0" w:color="auto"/>
            </w:tcBorders>
            <w:vAlign w:val="bottom"/>
          </w:tcPr>
          <w:p w14:paraId="712F4449" w14:textId="77777777" w:rsidR="00D05ACE" w:rsidRPr="00722297" w:rsidRDefault="00D05ACE" w:rsidP="005230A5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05ACE" w:rsidRPr="00C9238F" w14:paraId="268B5EFC" w14:textId="77777777" w:rsidTr="00DA6DF9">
        <w:tc>
          <w:tcPr>
            <w:tcW w:w="792" w:type="pct"/>
            <w:gridSpan w:val="2"/>
            <w:vAlign w:val="bottom"/>
          </w:tcPr>
          <w:p w14:paraId="7F1BC6C4" w14:textId="77777777" w:rsidR="00D05ACE" w:rsidRPr="00DA6DF9" w:rsidRDefault="00D05ACE" w:rsidP="005230A5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Prepared By:</w:t>
            </w:r>
          </w:p>
        </w:tc>
        <w:tc>
          <w:tcPr>
            <w:tcW w:w="2666" w:type="pct"/>
            <w:gridSpan w:val="4"/>
            <w:tcBorders>
              <w:top w:val="single" w:sz="4" w:space="0" w:color="5F5F5F"/>
              <w:bottom w:val="single" w:sz="4" w:space="0" w:color="5F5F5F"/>
            </w:tcBorders>
            <w:vAlign w:val="bottom"/>
          </w:tcPr>
          <w:p w14:paraId="67A53BCC" w14:textId="77777777" w:rsidR="00D05ACE" w:rsidRPr="00722297" w:rsidRDefault="00D05ACE" w:rsidP="005230A5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5F5F5F"/>
            </w:tcBorders>
            <w:vAlign w:val="bottom"/>
          </w:tcPr>
          <w:p w14:paraId="48F3DED8" w14:textId="77777777" w:rsidR="00D05ACE" w:rsidRPr="00DA6DF9" w:rsidRDefault="00D05ACE" w:rsidP="002732CB">
            <w:pPr>
              <w:spacing w:before="240"/>
              <w:jc w:val="right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Date:</w:t>
            </w:r>
          </w:p>
        </w:tc>
        <w:tc>
          <w:tcPr>
            <w:tcW w:w="1082" w:type="pct"/>
            <w:tcBorders>
              <w:top w:val="single" w:sz="4" w:space="0" w:color="5F5F5F"/>
              <w:bottom w:val="single" w:sz="4" w:space="0" w:color="auto"/>
            </w:tcBorders>
            <w:vAlign w:val="bottom"/>
          </w:tcPr>
          <w:p w14:paraId="4EB8E739" w14:textId="77777777" w:rsidR="00D05ACE" w:rsidRPr="00722297" w:rsidRDefault="00D05ACE" w:rsidP="005230A5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05ACE" w:rsidRPr="005A1571" w14:paraId="34D7B31B" w14:textId="77777777" w:rsidTr="00DA6DF9">
        <w:tc>
          <w:tcPr>
            <w:tcW w:w="1125" w:type="pct"/>
            <w:gridSpan w:val="3"/>
            <w:vAlign w:val="bottom"/>
          </w:tcPr>
          <w:p w14:paraId="4BC7A4E4" w14:textId="77777777" w:rsidR="00D05ACE" w:rsidRPr="00DA6DF9" w:rsidRDefault="00D05ACE" w:rsidP="005230A5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Primary Champion:</w:t>
            </w:r>
          </w:p>
        </w:tc>
        <w:tc>
          <w:tcPr>
            <w:tcW w:w="3875" w:type="pct"/>
            <w:gridSpan w:val="5"/>
            <w:tcBorders>
              <w:bottom w:val="single" w:sz="4" w:space="0" w:color="auto"/>
            </w:tcBorders>
            <w:vAlign w:val="bottom"/>
          </w:tcPr>
          <w:p w14:paraId="450D9346" w14:textId="77777777" w:rsidR="00D05ACE" w:rsidRPr="00722297" w:rsidRDefault="00D05ACE" w:rsidP="005230A5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05ACE" w:rsidRPr="00C9238F" w14:paraId="0E7E2CBD" w14:textId="77777777" w:rsidTr="00DA6DF9">
        <w:trPr>
          <w:gridAfter w:val="3"/>
          <w:wAfter w:w="2500" w:type="pct"/>
          <w:trHeight w:val="467"/>
        </w:trPr>
        <w:tc>
          <w:tcPr>
            <w:tcW w:w="1250" w:type="pct"/>
            <w:gridSpan w:val="4"/>
            <w:vAlign w:val="bottom"/>
          </w:tcPr>
          <w:p w14:paraId="51FEE202" w14:textId="77777777" w:rsidR="00D05ACE" w:rsidRPr="00DA6DF9" w:rsidRDefault="00D05ACE" w:rsidP="005230A5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Target Decision Date:</w:t>
            </w:r>
          </w:p>
        </w:tc>
        <w:tc>
          <w:tcPr>
            <w:tcW w:w="1250" w:type="pct"/>
            <w:tcBorders>
              <w:top w:val="single" w:sz="4" w:space="0" w:color="5F5F5F"/>
              <w:bottom w:val="single" w:sz="4" w:space="0" w:color="auto"/>
            </w:tcBorders>
            <w:vAlign w:val="bottom"/>
          </w:tcPr>
          <w:p w14:paraId="3A314057" w14:textId="77777777" w:rsidR="00D05ACE" w:rsidRPr="00722297" w:rsidRDefault="00D05ACE" w:rsidP="005230A5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05ACE" w:rsidRPr="00C9238F" w14:paraId="6D32D5D2" w14:textId="77777777" w:rsidTr="00D536D2">
        <w:trPr>
          <w:trHeight w:val="54"/>
        </w:trPr>
        <w:tc>
          <w:tcPr>
            <w:tcW w:w="5000" w:type="pct"/>
            <w:gridSpan w:val="8"/>
            <w:vAlign w:val="bottom"/>
          </w:tcPr>
          <w:p w14:paraId="19870E0D" w14:textId="77777777" w:rsidR="00D05ACE" w:rsidRPr="00C9238F" w:rsidRDefault="00D05ACE" w:rsidP="005230A5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241D5F8" w14:textId="77777777" w:rsidR="00CB7C0F" w:rsidRPr="00CD629D" w:rsidRDefault="00CB7C0F" w:rsidP="00CB7C0F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42BA6E86" w14:textId="77777777" w:rsidR="00CB7C0F" w:rsidRPr="00CD629D" w:rsidRDefault="00CB7C0F" w:rsidP="00CB7C0F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052EE5F2" w14:textId="77777777" w:rsidR="00CB7C0F" w:rsidRPr="00CD629D" w:rsidRDefault="00CB7C0F" w:rsidP="00CB7C0F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73383187" w14:textId="77777777" w:rsidR="00CB7C0F" w:rsidRPr="00CD629D" w:rsidRDefault="00CB7C0F" w:rsidP="00CB7C0F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4DD10639" w14:textId="77777777" w:rsidR="00CB7C0F" w:rsidRPr="00CD629D" w:rsidRDefault="00CB7C0F" w:rsidP="00CB7C0F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66E88E0C" w14:textId="77777777" w:rsidR="00CB7C0F" w:rsidRPr="00CD629D" w:rsidRDefault="00CB7C0F" w:rsidP="00CB7C0F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029E5E4B" w14:textId="7F59370E" w:rsidR="00B01673" w:rsidRPr="00DA6DF9" w:rsidRDefault="00B01673" w:rsidP="00B01673">
      <w:pPr>
        <w:spacing w:after="360"/>
        <w:rPr>
          <w:rFonts w:cstheme="minorHAnsi"/>
          <w:color w:val="5F5F5F"/>
          <w:kern w:val="0"/>
          <w:sz w:val="28"/>
          <w:szCs w:val="28"/>
          <w14:ligatures w14:val="none"/>
        </w:rPr>
      </w:pPr>
    </w:p>
    <w:p w14:paraId="1094275C" w14:textId="77777777" w:rsidR="00DA6DF9" w:rsidRPr="001E1D60" w:rsidRDefault="00CB7C0F">
      <w:pPr>
        <w:rPr>
          <w:rStyle w:val="Emphasis"/>
          <w:rFonts w:ascii="Funnel Sans" w:hAnsi="Funnel Sans"/>
          <w:color w:val="5F5F5F"/>
          <w:sz w:val="28"/>
          <w:szCs w:val="28"/>
        </w:rPr>
      </w:pPr>
      <w:r>
        <w:rPr>
          <w:noProof/>
          <w:color w:val="5F5F5F"/>
          <w:kern w:val="0"/>
          <w:sz w:val="28"/>
          <w:szCs w:val="28"/>
        </w:rPr>
        <mc:AlternateContent>
          <mc:Choice Requires="wps">
            <w:drawing>
              <wp:inline distT="0" distB="0" distL="0" distR="0" wp14:anchorId="57681A45" wp14:editId="4FC49ABD">
                <wp:extent cx="6812280" cy="949556"/>
                <wp:effectExtent l="0" t="0" r="0" b="3175"/>
                <wp:docPr id="18144825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949556"/>
                        </a:xfrm>
                        <a:prstGeom prst="roundRect">
                          <a:avLst>
                            <a:gd name="adj" fmla="val 11370"/>
                          </a:avLst>
                        </a:prstGeom>
                        <a:solidFill>
                          <a:srgbClr val="F5F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4DF0C" w14:textId="77777777" w:rsidR="00CB7C0F" w:rsidRPr="00DA6DF9" w:rsidRDefault="00CB7C0F" w:rsidP="007E2AA2">
                            <w:pPr>
                              <w:spacing w:before="120" w:after="80"/>
                              <w:ind w:left="187"/>
                              <w:rPr>
                                <w:rFonts w:cstheme="minorHAnsi"/>
                                <w:b/>
                                <w:bCs/>
                                <w:color w:val="0D1422"/>
                                <w:sz w:val="32"/>
                                <w:szCs w:val="32"/>
                              </w:rPr>
                            </w:pPr>
                            <w:r w:rsidRPr="00DA6DF9">
                              <w:rPr>
                                <w:rFonts w:cstheme="minorHAnsi"/>
                                <w:b/>
                                <w:bCs/>
                                <w:color w:val="0D1422"/>
                                <w:sz w:val="32"/>
                                <w:szCs w:val="32"/>
                              </w:rPr>
                              <w:t>Questions?</w:t>
                            </w:r>
                          </w:p>
                          <w:p w14:paraId="093DA7B4" w14:textId="77777777" w:rsidR="00CB7C0F" w:rsidRPr="00DA6DF9" w:rsidRDefault="00CB7C0F" w:rsidP="007E2AA2">
                            <w:pPr>
                              <w:spacing w:after="120"/>
                              <w:ind w:left="187"/>
                              <w:rPr>
                                <w:rFonts w:cstheme="minorHAnsi"/>
                                <w:color w:val="5F5F5F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DA6DF9">
                              <w:rPr>
                                <w:rFonts w:cstheme="minorHAnsi"/>
                                <w:color w:val="5F5F5F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hyperlink r:id="rId8" w:history="1">
                              <w:r w:rsidRPr="00DA6DF9">
                                <w:rPr>
                                  <w:rStyle w:val="Hyperlink"/>
                                  <w:rFonts w:cstheme="minorHAnsi"/>
                                  <w:color w:val="5F5F5F"/>
                                  <w:sz w:val="28"/>
                                  <w:szCs w:val="28"/>
                                </w:rPr>
                                <w:t>partnerships@stellic.com</w:t>
                              </w:r>
                            </w:hyperlink>
                            <w:r w:rsidRPr="00DA6DF9">
                              <w:rPr>
                                <w:rFonts w:cstheme="minorHAnsi"/>
                                <w:color w:val="5F5F5F"/>
                                <w:sz w:val="28"/>
                                <w:szCs w:val="28"/>
                              </w:rPr>
                              <w:t xml:space="preserve"> | </w:t>
                            </w:r>
                            <w:hyperlink r:id="rId9" w:history="1">
                              <w:r w:rsidRPr="00DA6DF9">
                                <w:rPr>
                                  <w:rStyle w:val="Hyperlink"/>
                                  <w:rFonts w:cstheme="minorHAnsi"/>
                                  <w:color w:val="5F5F5F"/>
                                  <w:sz w:val="28"/>
                                  <w:szCs w:val="28"/>
                                </w:rPr>
                                <w:t>stellic.com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681A45" id="Text Box 4" o:spid="_x0000_s1026" style="width:536.4pt;height: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4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" fillcolor="#f5f4ed" stroked="f" strokeweight=".5pt">
                <v:textbox>
                  <w:txbxContent>
                    <w:p w:rsidR="00CB7C0F" w:rsidRPr="00DA6DF9" w:rsidRDefault="00CB7C0F" w:rsidP="007E2AA2">
                      <w:pPr>
                        <w:spacing w:before="120" w:after="80"/>
                        <w:ind w:left="187"/>
                        <w:rPr>
                          <w:rFonts w:cstheme="minorHAnsi"/>
                          <w:b/>
                          <w:bCs/>
                          <w:color w:val="0D1422"/>
                          <w:sz w:val="32"/>
                          <w:szCs w:val="32"/>
                        </w:rPr>
                      </w:pPr>
                      <w:r w:rsidRPr="00DA6DF9">
                        <w:rPr>
                          <w:rFonts w:cstheme="minorHAnsi"/>
                          <w:b/>
                          <w:bCs/>
                          <w:color w:val="0D1422"/>
                          <w:sz w:val="32"/>
                          <w:szCs w:val="32"/>
                        </w:rPr>
                        <w:t>Questions?</w:t>
                      </w:r>
                    </w:p>
                    <w:p w:rsidR="00CB7C0F" w:rsidRPr="00DA6DF9" w:rsidRDefault="00CB7C0F" w:rsidP="007E2AA2">
                      <w:pPr>
                        <w:spacing w:after="120"/>
                        <w:ind w:left="187"/>
                        <w:rPr>
                          <w:rFonts w:cstheme="minorHAnsi"/>
                          <w:color w:val="5F5F5F"/>
                          <w:sz w:val="28"/>
                          <w:szCs w:val="28"/>
                          <w:vertAlign w:val="superscript"/>
                        </w:rPr>
                      </w:pPr>
                      <w:r w:rsidRPr="00DA6DF9">
                        <w:rPr>
                          <w:rFonts w:cstheme="minorHAnsi"/>
                          <w:color w:val="5F5F5F"/>
                          <w:sz w:val="28"/>
                          <w:szCs w:val="28"/>
                        </w:rPr>
                        <w:t xml:space="preserve">Email </w:t>
                      </w:r>
                      <w:hyperlink r:id="rId10" w:history="1">
                        <w:r w:rsidRPr="00DA6DF9">
                          <w:rPr>
                            <w:rStyle w:val="Hyperlink"/>
                            <w:rFonts w:cstheme="minorHAnsi"/>
                            <w:color w:val="5F5F5F"/>
                            <w:sz w:val="28"/>
                            <w:szCs w:val="28"/>
                          </w:rPr>
                          <w:t>partnerships@stellic.com</w:t>
                        </w:r>
                      </w:hyperlink>
                      <w:r w:rsidRPr="00DA6DF9">
                        <w:rPr>
                          <w:rFonts w:cstheme="minorHAnsi"/>
                          <w:color w:val="5F5F5F"/>
                          <w:sz w:val="28"/>
                          <w:szCs w:val="28"/>
                        </w:rPr>
                        <w:t xml:space="preserve"> | </w:t>
                      </w:r>
                      <w:hyperlink r:id="rId11" w:history="1">
                        <w:r w:rsidRPr="00DA6DF9">
                          <w:rPr>
                            <w:rStyle w:val="Hyperlink"/>
                            <w:rFonts w:cstheme="minorHAnsi"/>
                            <w:color w:val="5F5F5F"/>
                            <w:sz w:val="28"/>
                            <w:szCs w:val="28"/>
                          </w:rPr>
                          <w:t>stellic.com</w:t>
                        </w:r>
                      </w:hyperlink>
                    </w:p>
                  </w:txbxContent>
                </v:textbox>
                <w10:anchorlock/>
              </v:roundrect>
            </w:pict>
          </mc:Fallback>
        </mc:AlternateContent>
      </w:r>
      <w:r w:rsidR="00DA6DF9">
        <w:rPr>
          <w:rStyle w:val="Emphasis"/>
        </w:rPr>
        <w:br w:type="page"/>
      </w:r>
    </w:p>
    <w:p w14:paraId="60F7E3DB" w14:textId="77777777" w:rsidR="00101163" w:rsidRPr="00B361F9" w:rsidRDefault="005230A5" w:rsidP="00B361F9">
      <w:pPr>
        <w:pStyle w:val="Heading1"/>
      </w:pPr>
      <w:r w:rsidRPr="00B361F9">
        <w:lastRenderedPageBreak/>
        <w:t>Executive Summary</w:t>
      </w:r>
    </w:p>
    <w:p w14:paraId="20ED3A87" w14:textId="77777777" w:rsidR="00D536D2" w:rsidRPr="00DA6DF9" w:rsidRDefault="005230A5" w:rsidP="003426E5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2–3 sentences. What is the core problem, why does it matter now, and what does a solution make possible?</w:t>
      </w:r>
    </w:p>
    <w:p w14:paraId="47EB0B15" w14:textId="77777777" w:rsidR="003426E5" w:rsidRPr="003426E5" w:rsidRDefault="003426E5" w:rsidP="003426E5">
      <w:pPr>
        <w:pStyle w:val="ListParagraph"/>
        <w:numPr>
          <w:ilvl w:val="0"/>
          <w:numId w:val="5"/>
        </w:numPr>
        <w:spacing w:after="0"/>
        <w:rPr>
          <w:rFonts w:cstheme="minorHAnsi"/>
          <w:color w:val="5F5F5F"/>
          <w:kern w:val="0"/>
          <w14:ligatures w14:val="none"/>
        </w:rPr>
      </w:pPr>
    </w:p>
    <w:p w14:paraId="1F150DC1" w14:textId="77777777" w:rsidR="00155CEF" w:rsidRDefault="00155CEF" w:rsidP="00C614CB">
      <w:pPr>
        <w:rPr>
          <w:rFonts w:ascii="Season Mix 450" w:hAnsi="Season Mix 450"/>
          <w:color w:val="0D1422"/>
          <w:sz w:val="48"/>
          <w:szCs w:val="48"/>
        </w:rPr>
      </w:pPr>
    </w:p>
    <w:p w14:paraId="05BD78E3" w14:textId="77777777" w:rsidR="00C614CB" w:rsidRPr="00155CEF" w:rsidRDefault="00C614CB" w:rsidP="00C614CB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t>Current State</w:t>
      </w:r>
    </w:p>
    <w:p w14:paraId="50D352CA" w14:textId="77777777" w:rsidR="00D536D2" w:rsidRPr="00DA6DF9" w:rsidRDefault="00C614CB" w:rsidP="00D536D2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Describe the current environment across students, advisors, and registrar staff. What tools exist today? What's missing or broken? What are the key friction points?</w:t>
      </w:r>
    </w:p>
    <w:p w14:paraId="561BDD4F" w14:textId="77777777" w:rsidR="003426E5" w:rsidRPr="003426E5" w:rsidRDefault="003426E5" w:rsidP="003426E5">
      <w:pPr>
        <w:pStyle w:val="ListParagraph"/>
        <w:numPr>
          <w:ilvl w:val="0"/>
          <w:numId w:val="5"/>
        </w:numPr>
        <w:spacing w:after="0"/>
        <w:rPr>
          <w:rFonts w:cstheme="minorHAnsi"/>
          <w:color w:val="5F5F5F"/>
          <w:kern w:val="0"/>
          <w14:ligatures w14:val="none"/>
        </w:rPr>
      </w:pPr>
    </w:p>
    <w:p w14:paraId="0605F5F2" w14:textId="77777777" w:rsidR="00E009BD" w:rsidRDefault="00E009BD" w:rsidP="00D536D2">
      <w:pPr>
        <w:spacing w:after="480"/>
        <w:rPr>
          <w:color w:val="5F5F5F"/>
          <w:kern w:val="0"/>
          <w:sz w:val="28"/>
          <w:szCs w:val="28"/>
          <w14:ligatures w14:val="none"/>
        </w:rPr>
      </w:pPr>
    </w:p>
    <w:p w14:paraId="2DB8FB04" w14:textId="77777777" w:rsidR="00D536D2" w:rsidRPr="00DA6DF9" w:rsidRDefault="00D536D2" w:rsidP="00B361F9">
      <w:pPr>
        <w:pStyle w:val="Heading2"/>
        <w:rPr>
          <w:rFonts w:asciiTheme="minorHAnsi" w:hAnsiTheme="minorHAnsi" w:cstheme="minorHAnsi"/>
          <w:b/>
          <w:bCs/>
        </w:rPr>
      </w:pPr>
      <w:r w:rsidRPr="00DA6DF9">
        <w:rPr>
          <w:rFonts w:asciiTheme="minorHAnsi" w:hAnsiTheme="minorHAnsi" w:cstheme="minorHAnsi"/>
          <w:b/>
          <w:bCs/>
        </w:rPr>
        <w:t>Current system and cost</w:t>
      </w:r>
    </w:p>
    <w:tbl>
      <w:tblPr>
        <w:tblStyle w:val="TableGrid"/>
        <w:tblW w:w="5000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1"/>
        <w:gridCol w:w="89"/>
        <w:gridCol w:w="274"/>
        <w:gridCol w:w="4406"/>
        <w:gridCol w:w="3510"/>
      </w:tblGrid>
      <w:tr w:rsidR="00C614CB" w:rsidRPr="00C9238F" w14:paraId="1AB32CA7" w14:textId="77777777" w:rsidTr="00DA6DF9">
        <w:trPr>
          <w:gridAfter w:val="1"/>
          <w:wAfter w:w="1625" w:type="pct"/>
          <w:trHeight w:val="378"/>
        </w:trPr>
        <w:tc>
          <w:tcPr>
            <w:tcW w:w="1208" w:type="pct"/>
            <w:gridSpan w:val="2"/>
            <w:vAlign w:val="bottom"/>
          </w:tcPr>
          <w:p w14:paraId="2C82817A" w14:textId="77777777" w:rsidR="00C614CB" w:rsidRPr="00DA6DF9" w:rsidRDefault="00C614CB" w:rsidP="007333D0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System in use today:</w:t>
            </w:r>
          </w:p>
        </w:tc>
        <w:tc>
          <w:tcPr>
            <w:tcW w:w="2167" w:type="pct"/>
            <w:gridSpan w:val="2"/>
            <w:tcBorders>
              <w:bottom w:val="single" w:sz="4" w:space="0" w:color="auto"/>
            </w:tcBorders>
            <w:vAlign w:val="bottom"/>
          </w:tcPr>
          <w:p w14:paraId="25ADE191" w14:textId="77777777" w:rsidR="00C614CB" w:rsidRPr="00722297" w:rsidRDefault="00C614CB" w:rsidP="00A631E0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C614CB" w:rsidRPr="00C9238F" w14:paraId="27E80DEB" w14:textId="77777777" w:rsidTr="00DA6DF9">
        <w:trPr>
          <w:gridAfter w:val="1"/>
          <w:wAfter w:w="1625" w:type="pct"/>
        </w:trPr>
        <w:tc>
          <w:tcPr>
            <w:tcW w:w="1167" w:type="pct"/>
            <w:vAlign w:val="bottom"/>
          </w:tcPr>
          <w:p w14:paraId="66C4C640" w14:textId="77777777" w:rsidR="00C614CB" w:rsidRPr="00DA6DF9" w:rsidRDefault="00C614CB" w:rsidP="007333D0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Annual cost (yr 2+):</w:t>
            </w:r>
          </w:p>
        </w:tc>
        <w:tc>
          <w:tcPr>
            <w:tcW w:w="168" w:type="pct"/>
            <w:gridSpan w:val="2"/>
            <w:vAlign w:val="bottom"/>
          </w:tcPr>
          <w:p w14:paraId="25F67F4F" w14:textId="77777777" w:rsidR="00C614CB" w:rsidRPr="00DA6DF9" w:rsidRDefault="00C614CB" w:rsidP="007333D0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$</w:t>
            </w:r>
          </w:p>
        </w:tc>
        <w:tc>
          <w:tcPr>
            <w:tcW w:w="2040" w:type="pct"/>
            <w:tcBorders>
              <w:top w:val="single" w:sz="4" w:space="0" w:color="5F5F5F"/>
              <w:bottom w:val="single" w:sz="4" w:space="0" w:color="5F5F5F"/>
            </w:tcBorders>
            <w:vAlign w:val="bottom"/>
          </w:tcPr>
          <w:p w14:paraId="7C7ECF6A" w14:textId="77777777" w:rsidR="00C614CB" w:rsidRPr="00722297" w:rsidRDefault="00C614CB" w:rsidP="001F7481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C614CB" w:rsidRPr="00C9238F" w14:paraId="72F3ACF4" w14:textId="77777777" w:rsidTr="00DA6DF9">
        <w:trPr>
          <w:gridAfter w:val="1"/>
          <w:wAfter w:w="1625" w:type="pct"/>
        </w:trPr>
        <w:tc>
          <w:tcPr>
            <w:tcW w:w="1208" w:type="pct"/>
            <w:gridSpan w:val="2"/>
            <w:vAlign w:val="bottom"/>
          </w:tcPr>
          <w:p w14:paraId="0C6AC651" w14:textId="77777777" w:rsidR="00C614CB" w:rsidRPr="00DA6DF9" w:rsidRDefault="00D536D2" w:rsidP="007333D0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Contract Expiration</w:t>
            </w:r>
            <w:r w:rsidR="00C614CB" w:rsidRPr="00DA6DF9">
              <w:rPr>
                <w:rFonts w:cstheme="minorHAnsi"/>
                <w:color w:val="0D1422"/>
              </w:rPr>
              <w:t>:</w:t>
            </w:r>
          </w:p>
        </w:tc>
        <w:tc>
          <w:tcPr>
            <w:tcW w:w="2167" w:type="pct"/>
            <w:gridSpan w:val="2"/>
            <w:tcBorders>
              <w:bottom w:val="single" w:sz="4" w:space="0" w:color="auto"/>
            </w:tcBorders>
            <w:vAlign w:val="bottom"/>
          </w:tcPr>
          <w:p w14:paraId="7746D203" w14:textId="77777777" w:rsidR="00C614CB" w:rsidRPr="00722297" w:rsidRDefault="00C614CB" w:rsidP="007333D0">
            <w:pPr>
              <w:spacing w:before="24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C614CB" w:rsidRPr="00C9238F" w14:paraId="53F63F8A" w14:textId="77777777" w:rsidTr="005A1571">
        <w:trPr>
          <w:trHeight w:val="54"/>
        </w:trPr>
        <w:tc>
          <w:tcPr>
            <w:tcW w:w="5000" w:type="pct"/>
            <w:gridSpan w:val="5"/>
            <w:vAlign w:val="bottom"/>
          </w:tcPr>
          <w:p w14:paraId="093F1431" w14:textId="77777777" w:rsidR="00C614CB" w:rsidRPr="00C9238F" w:rsidRDefault="00C614CB" w:rsidP="007333D0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8F083A0" w14:textId="77777777" w:rsidR="003E0BA7" w:rsidRPr="00CD629D" w:rsidRDefault="003E0BA7" w:rsidP="00101163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2DF65995" w14:textId="77777777" w:rsidR="003E0BA7" w:rsidRPr="00CD629D" w:rsidRDefault="003E0BA7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  <w:r w:rsidRPr="00CD629D">
        <w:rPr>
          <w:rFonts w:cstheme="minorHAnsi"/>
          <w:color w:val="0D1422"/>
          <w:kern w:val="0"/>
          <w:sz w:val="28"/>
          <w:szCs w:val="28"/>
          <w14:ligatures w14:val="none"/>
        </w:rPr>
        <w:br w:type="page"/>
      </w:r>
    </w:p>
    <w:p w14:paraId="5ED77568" w14:textId="77777777" w:rsidR="00101163" w:rsidRPr="003E0BA7" w:rsidRDefault="00D536D2" w:rsidP="00101163">
      <w:pPr>
        <w:rPr>
          <w:rFonts w:ascii="Funnel Sans Medium" w:hAnsi="Funnel Sans Medium"/>
          <w:color w:val="0D1422"/>
          <w:kern w:val="0"/>
          <w:sz w:val="28"/>
          <w:szCs w:val="28"/>
          <w14:ligatures w14:val="none"/>
        </w:rPr>
      </w:pPr>
      <w:r w:rsidRPr="00DA6DF9">
        <w:rPr>
          <w:rFonts w:cstheme="minorHAnsi"/>
          <w:b/>
          <w:bCs/>
          <w:color w:val="0D1422"/>
          <w:kern w:val="0"/>
          <w:sz w:val="28"/>
          <w:szCs w:val="28"/>
          <w14:ligatures w14:val="none"/>
        </w:rPr>
        <w:lastRenderedPageBreak/>
        <w:t>Additional impact of current state</w:t>
      </w:r>
    </w:p>
    <w:p w14:paraId="0ABFED2D" w14:textId="77777777" w:rsidR="00101163" w:rsidRPr="00DA6DF9" w:rsidRDefault="00D536D2" w:rsidP="00137143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Translate your current state into financial and operational terms. Use the formulas below as a starting point and use directional estimates where exact figures aren't available.</w:t>
      </w:r>
    </w:p>
    <w:p w14:paraId="7FFA9B61" w14:textId="77777777" w:rsidR="00850121" w:rsidRPr="00DA6DF9" w:rsidRDefault="00850121" w:rsidP="00B361F9">
      <w:pPr>
        <w:pStyle w:val="Heading3"/>
        <w:rPr>
          <w:rFonts w:asciiTheme="minorHAnsi" w:hAnsiTheme="minorHAnsi" w:cstheme="minorHAnsi"/>
        </w:rPr>
      </w:pPr>
      <w:r w:rsidRPr="00DA6DF9">
        <w:rPr>
          <w:rFonts w:asciiTheme="minorHAnsi" w:hAnsiTheme="minorHAnsi" w:cstheme="minorHAnsi"/>
        </w:rPr>
        <w:t>Staff Efficiency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5F5F5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"/>
        <w:gridCol w:w="2040"/>
        <w:gridCol w:w="360"/>
        <w:gridCol w:w="1438"/>
        <w:gridCol w:w="360"/>
        <w:gridCol w:w="1609"/>
        <w:gridCol w:w="301"/>
        <w:gridCol w:w="360"/>
        <w:gridCol w:w="1604"/>
        <w:gridCol w:w="370"/>
        <w:gridCol w:w="2057"/>
      </w:tblGrid>
      <w:tr w:rsidR="006B7AAF" w:rsidRPr="00DA6DF9" w14:paraId="18AFA879" w14:textId="77777777" w:rsidTr="001E1D60">
        <w:trPr>
          <w:trHeight w:val="414"/>
        </w:trPr>
        <w:tc>
          <w:tcPr>
            <w:tcW w:w="297" w:type="dxa"/>
            <w:vMerge w:val="restart"/>
            <w:tcBorders>
              <w:bottom w:val="nil"/>
            </w:tcBorders>
          </w:tcPr>
          <w:p w14:paraId="4C27D5BE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</w:rPr>
              <w:t>(</w:t>
            </w:r>
          </w:p>
        </w:tc>
        <w:tc>
          <w:tcPr>
            <w:tcW w:w="2043" w:type="dxa"/>
            <w:tcBorders>
              <w:bottom w:val="single" w:sz="4" w:space="0" w:color="5F5F5F"/>
            </w:tcBorders>
          </w:tcPr>
          <w:p w14:paraId="2F3FBD74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3B53E667" w14:textId="77777777" w:rsidR="006B7AAF" w:rsidRPr="00DA6DF9" w:rsidRDefault="006B7AAF" w:rsidP="006B7AAF">
            <w:pPr>
              <w:spacing w:after="120"/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x</w:t>
            </w:r>
          </w:p>
        </w:tc>
        <w:tc>
          <w:tcPr>
            <w:tcW w:w="1440" w:type="dxa"/>
            <w:tcBorders>
              <w:bottom w:val="single" w:sz="4" w:space="0" w:color="5F5F5F"/>
            </w:tcBorders>
          </w:tcPr>
          <w:p w14:paraId="1CBAE067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483F80DF" w14:textId="77777777" w:rsidR="006B7AAF" w:rsidRPr="00DA6DF9" w:rsidRDefault="006B7AAF" w:rsidP="006B7AAF">
            <w:pPr>
              <w:spacing w:after="120"/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x</w:t>
            </w:r>
          </w:p>
        </w:tc>
        <w:tc>
          <w:tcPr>
            <w:tcW w:w="1610" w:type="dxa"/>
            <w:tcBorders>
              <w:bottom w:val="single" w:sz="4" w:space="0" w:color="5F5F5F"/>
            </w:tcBorders>
          </w:tcPr>
          <w:p w14:paraId="473FC05B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93" w:type="dxa"/>
            <w:vMerge w:val="restart"/>
            <w:tcBorders>
              <w:bottom w:val="single" w:sz="4" w:space="0" w:color="FFFFFF" w:themeColor="background1"/>
            </w:tcBorders>
          </w:tcPr>
          <w:p w14:paraId="73C338A0" w14:textId="77777777" w:rsidR="006B7AAF" w:rsidRPr="00DA6DF9" w:rsidRDefault="006B7AAF" w:rsidP="006B7AAF">
            <w:pPr>
              <w:spacing w:after="120"/>
              <w:jc w:val="center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)</w:t>
            </w: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23603C9A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</w:rPr>
              <w:t>x</w:t>
            </w:r>
          </w:p>
        </w:tc>
        <w:tc>
          <w:tcPr>
            <w:tcW w:w="1606" w:type="dxa"/>
            <w:tcBorders>
              <w:bottom w:val="single" w:sz="4" w:space="0" w:color="5F5F5F"/>
            </w:tcBorders>
          </w:tcPr>
          <w:p w14:paraId="3E0197C4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70" w:type="dxa"/>
            <w:vMerge w:val="restart"/>
            <w:tcBorders>
              <w:bottom w:val="single" w:sz="4" w:space="0" w:color="FFFFFF" w:themeColor="background1"/>
            </w:tcBorders>
          </w:tcPr>
          <w:p w14:paraId="5E282067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=</w:t>
            </w:r>
          </w:p>
        </w:tc>
        <w:tc>
          <w:tcPr>
            <w:tcW w:w="2061" w:type="dxa"/>
            <w:tcBorders>
              <w:bottom w:val="single" w:sz="4" w:space="0" w:color="5F5F5F"/>
            </w:tcBorders>
          </w:tcPr>
          <w:p w14:paraId="44700654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6B7AAF" w:rsidRPr="00DA6DF9" w14:paraId="32E00786" w14:textId="77777777" w:rsidTr="001E1D60">
        <w:trPr>
          <w:trHeight w:val="71"/>
        </w:trPr>
        <w:tc>
          <w:tcPr>
            <w:tcW w:w="297" w:type="dxa"/>
            <w:vMerge/>
            <w:tcBorders>
              <w:bottom w:val="nil"/>
            </w:tcBorders>
          </w:tcPr>
          <w:p w14:paraId="25DEE946" w14:textId="77777777" w:rsidR="006B7AAF" w:rsidRPr="00DA6DF9" w:rsidRDefault="006B7AAF" w:rsidP="00137143">
            <w:pPr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5F5F5F"/>
              <w:bottom w:val="nil"/>
            </w:tcBorders>
          </w:tcPr>
          <w:p w14:paraId="73A7E88F" w14:textId="77777777" w:rsidR="006B7AAF" w:rsidRPr="00DA6DF9" w:rsidRDefault="006B7AAF" w:rsidP="006B7AAF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Advisor meetings/yr</w:t>
            </w: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0B91B6C1" w14:textId="77777777" w:rsidR="006B7AAF" w:rsidRPr="00DA6DF9" w:rsidRDefault="006B7AAF" w:rsidP="00137143">
            <w:pPr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5F5F5F"/>
              <w:bottom w:val="nil"/>
            </w:tcBorders>
          </w:tcPr>
          <w:p w14:paraId="701CC6E1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Avg duration</w:t>
            </w: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1B068B7E" w14:textId="77777777" w:rsidR="006B7AAF" w:rsidRPr="00DA6DF9" w:rsidRDefault="006B7AAF" w:rsidP="00137143">
            <w:pPr>
              <w:rPr>
                <w:rFonts w:cstheme="minorHAnsi"/>
                <w:color w:val="5F5F5F"/>
              </w:rPr>
            </w:pPr>
          </w:p>
        </w:tc>
        <w:tc>
          <w:tcPr>
            <w:tcW w:w="1610" w:type="dxa"/>
            <w:tcBorders>
              <w:top w:val="single" w:sz="4" w:space="0" w:color="5F5F5F"/>
              <w:bottom w:val="nil"/>
            </w:tcBorders>
          </w:tcPr>
          <w:p w14:paraId="65222DDF" w14:textId="77777777" w:rsidR="006B7AAF" w:rsidRPr="00DA6DF9" w:rsidRDefault="006B7AAF" w:rsidP="006B7AAF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% transactional</w:t>
            </w:r>
          </w:p>
        </w:tc>
        <w:tc>
          <w:tcPr>
            <w:tcW w:w="293" w:type="dxa"/>
            <w:vMerge/>
            <w:tcBorders>
              <w:bottom w:val="single" w:sz="4" w:space="0" w:color="FFFFFF" w:themeColor="background1"/>
            </w:tcBorders>
          </w:tcPr>
          <w:p w14:paraId="6B46C0B1" w14:textId="77777777" w:rsidR="006B7AAF" w:rsidRPr="00DA6DF9" w:rsidRDefault="006B7AAF" w:rsidP="00137143">
            <w:pPr>
              <w:rPr>
                <w:rFonts w:cstheme="minorHAnsi"/>
                <w:color w:val="5F5F5F"/>
              </w:rPr>
            </w:pP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145B29BC" w14:textId="77777777" w:rsidR="006B7AAF" w:rsidRPr="00DA6DF9" w:rsidRDefault="006B7AAF" w:rsidP="00137143">
            <w:pPr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5F5F5F"/>
              <w:bottom w:val="nil"/>
            </w:tcBorders>
          </w:tcPr>
          <w:p w14:paraId="085CC646" w14:textId="77777777" w:rsidR="006B7AAF" w:rsidRPr="00DA6DF9" w:rsidRDefault="006B7AAF" w:rsidP="006B7AAF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# of advisors</w:t>
            </w:r>
          </w:p>
        </w:tc>
        <w:tc>
          <w:tcPr>
            <w:tcW w:w="370" w:type="dxa"/>
            <w:vMerge/>
            <w:tcBorders>
              <w:bottom w:val="single" w:sz="4" w:space="0" w:color="FFFFFF" w:themeColor="background1"/>
            </w:tcBorders>
          </w:tcPr>
          <w:p w14:paraId="6A2F2F03" w14:textId="77777777" w:rsidR="006B7AAF" w:rsidRPr="00DA6DF9" w:rsidRDefault="006B7AAF" w:rsidP="006B7AAF">
            <w:pPr>
              <w:jc w:val="center"/>
              <w:rPr>
                <w:rFonts w:cstheme="minorHAnsi"/>
                <w:color w:val="5F5F5F"/>
              </w:rPr>
            </w:pPr>
          </w:p>
        </w:tc>
        <w:tc>
          <w:tcPr>
            <w:tcW w:w="2061" w:type="dxa"/>
            <w:tcBorders>
              <w:top w:val="single" w:sz="4" w:space="0" w:color="5F5F5F"/>
              <w:bottom w:val="nil"/>
            </w:tcBorders>
          </w:tcPr>
          <w:p w14:paraId="2F2B8026" w14:textId="77777777" w:rsidR="006B7AAF" w:rsidRPr="00DA6DF9" w:rsidRDefault="006B7AAF" w:rsidP="006B7AAF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Hours lost to work software can handle</w:t>
            </w:r>
          </w:p>
        </w:tc>
      </w:tr>
    </w:tbl>
    <w:p w14:paraId="578D71BA" w14:textId="77777777" w:rsidR="00850121" w:rsidRPr="00CD629D" w:rsidRDefault="00850121" w:rsidP="00850121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6850C270" w14:textId="77777777" w:rsidR="00850121" w:rsidRPr="00DA6DF9" w:rsidRDefault="00850121" w:rsidP="00A631E0">
      <w:pPr>
        <w:rPr>
          <w:rFonts w:cstheme="minorHAnsi"/>
          <w:color w:val="0D1422"/>
          <w:kern w:val="0"/>
          <w14:ligatures w14:val="none"/>
        </w:rPr>
      </w:pPr>
      <w:r w:rsidRPr="00DA6DF9">
        <w:rPr>
          <w:rFonts w:cstheme="minorHAnsi"/>
          <w:color w:val="0D1422"/>
          <w:kern w:val="0"/>
          <w14:ligatures w14:val="none"/>
        </w:rPr>
        <w:t>Enrollment Leakage</w:t>
      </w:r>
    </w:p>
    <w:tbl>
      <w:tblPr>
        <w:tblStyle w:val="TableGrid"/>
        <w:tblW w:w="10710" w:type="dxa"/>
        <w:tblInd w:w="90" w:type="dxa"/>
        <w:tblBorders>
          <w:top w:val="none" w:sz="0" w:space="0" w:color="auto"/>
          <w:left w:val="none" w:sz="0" w:space="0" w:color="auto"/>
          <w:bottom w:val="single" w:sz="4" w:space="0" w:color="5F5F5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3"/>
        <w:gridCol w:w="360"/>
        <w:gridCol w:w="2367"/>
        <w:gridCol w:w="360"/>
        <w:gridCol w:w="2340"/>
        <w:gridCol w:w="450"/>
        <w:gridCol w:w="2790"/>
      </w:tblGrid>
      <w:tr w:rsidR="00850121" w:rsidRPr="00DA6DF9" w14:paraId="5685912C" w14:textId="77777777" w:rsidTr="003E0BA7">
        <w:trPr>
          <w:trHeight w:val="414"/>
        </w:trPr>
        <w:tc>
          <w:tcPr>
            <w:tcW w:w="2043" w:type="dxa"/>
            <w:tcBorders>
              <w:bottom w:val="single" w:sz="4" w:space="0" w:color="5F5F5F"/>
            </w:tcBorders>
          </w:tcPr>
          <w:p w14:paraId="7D4022AB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207EEE1D" w14:textId="77777777" w:rsidR="00850121" w:rsidRPr="00DA6DF9" w:rsidRDefault="00850121" w:rsidP="007333D0">
            <w:pPr>
              <w:spacing w:after="120"/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x</w:t>
            </w:r>
          </w:p>
        </w:tc>
        <w:tc>
          <w:tcPr>
            <w:tcW w:w="2367" w:type="dxa"/>
            <w:tcBorders>
              <w:bottom w:val="single" w:sz="4" w:space="0" w:color="5F5F5F"/>
            </w:tcBorders>
          </w:tcPr>
          <w:p w14:paraId="408188E8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446DF2DD" w14:textId="77777777" w:rsidR="00850121" w:rsidRPr="00DA6DF9" w:rsidRDefault="00850121" w:rsidP="007333D0">
            <w:pPr>
              <w:spacing w:after="120"/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x</w:t>
            </w:r>
          </w:p>
        </w:tc>
        <w:tc>
          <w:tcPr>
            <w:tcW w:w="2340" w:type="dxa"/>
            <w:tcBorders>
              <w:bottom w:val="single" w:sz="4" w:space="0" w:color="5F5F5F"/>
            </w:tcBorders>
          </w:tcPr>
          <w:p w14:paraId="490AE62C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50" w:type="dxa"/>
            <w:vMerge w:val="restart"/>
            <w:tcBorders>
              <w:bottom w:val="single" w:sz="4" w:space="0" w:color="FFFFFF" w:themeColor="background1"/>
            </w:tcBorders>
          </w:tcPr>
          <w:p w14:paraId="422CF050" w14:textId="77777777" w:rsidR="00850121" w:rsidRPr="00DA6DF9" w:rsidRDefault="00850121" w:rsidP="007333D0">
            <w:pPr>
              <w:jc w:val="center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=</w:t>
            </w:r>
          </w:p>
        </w:tc>
        <w:tc>
          <w:tcPr>
            <w:tcW w:w="2790" w:type="dxa"/>
            <w:tcBorders>
              <w:bottom w:val="single" w:sz="4" w:space="0" w:color="5F5F5F"/>
            </w:tcBorders>
          </w:tcPr>
          <w:p w14:paraId="510C0E18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850121" w:rsidRPr="00DA6DF9" w14:paraId="3FB0891C" w14:textId="77777777" w:rsidTr="003E0BA7">
        <w:trPr>
          <w:trHeight w:val="71"/>
        </w:trPr>
        <w:tc>
          <w:tcPr>
            <w:tcW w:w="2043" w:type="dxa"/>
            <w:tcBorders>
              <w:top w:val="single" w:sz="4" w:space="0" w:color="5F5F5F"/>
              <w:bottom w:val="nil"/>
            </w:tcBorders>
          </w:tcPr>
          <w:p w14:paraId="5D1F38BF" w14:textId="77777777" w:rsidR="00850121" w:rsidRPr="00DA6DF9" w:rsidRDefault="00850121" w:rsidP="007333D0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Waitlisted students</w:t>
            </w: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11D0E995" w14:textId="77777777" w:rsidR="00850121" w:rsidRPr="00DA6DF9" w:rsidRDefault="00850121" w:rsidP="007333D0">
            <w:pPr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single" w:sz="4" w:space="0" w:color="5F5F5F"/>
              <w:bottom w:val="nil"/>
            </w:tcBorders>
          </w:tcPr>
          <w:p w14:paraId="169DA5B7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Credits lost per student</w:t>
            </w: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38EB13E1" w14:textId="77777777" w:rsidR="00850121" w:rsidRPr="00DA6DF9" w:rsidRDefault="00850121" w:rsidP="007333D0">
            <w:pPr>
              <w:rPr>
                <w:rFonts w:cstheme="minorHAnsi"/>
                <w:color w:val="5F5F5F"/>
              </w:rPr>
            </w:pPr>
          </w:p>
        </w:tc>
        <w:tc>
          <w:tcPr>
            <w:tcW w:w="2340" w:type="dxa"/>
            <w:tcBorders>
              <w:top w:val="single" w:sz="4" w:space="0" w:color="5F5F5F"/>
              <w:bottom w:val="nil"/>
            </w:tcBorders>
          </w:tcPr>
          <w:p w14:paraId="2D6673A2" w14:textId="77777777" w:rsidR="00850121" w:rsidRPr="00DA6DF9" w:rsidRDefault="00850121" w:rsidP="007333D0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Tuition per credit</w:t>
            </w:r>
          </w:p>
        </w:tc>
        <w:tc>
          <w:tcPr>
            <w:tcW w:w="450" w:type="dxa"/>
            <w:vMerge/>
            <w:tcBorders>
              <w:bottom w:val="single" w:sz="4" w:space="0" w:color="FFFFFF" w:themeColor="background1"/>
            </w:tcBorders>
          </w:tcPr>
          <w:p w14:paraId="4E6EDFF9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</w:rPr>
            </w:pPr>
          </w:p>
        </w:tc>
        <w:tc>
          <w:tcPr>
            <w:tcW w:w="2790" w:type="dxa"/>
            <w:tcBorders>
              <w:top w:val="single" w:sz="4" w:space="0" w:color="5F5F5F"/>
              <w:bottom w:val="nil"/>
            </w:tcBorders>
          </w:tcPr>
          <w:p w14:paraId="0E93304C" w14:textId="77777777" w:rsidR="003D3E41" w:rsidRPr="00DA6DF9" w:rsidRDefault="00850121" w:rsidP="00B479F7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Revenue at risk per semester</w:t>
            </w:r>
          </w:p>
        </w:tc>
      </w:tr>
    </w:tbl>
    <w:p w14:paraId="7288C52B" w14:textId="77777777" w:rsidR="00850121" w:rsidRPr="00CD629D" w:rsidRDefault="00850121" w:rsidP="00850121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p w14:paraId="04010633" w14:textId="77777777" w:rsidR="00850121" w:rsidRPr="00DA6DF9" w:rsidRDefault="00850121" w:rsidP="00850121">
      <w:pPr>
        <w:rPr>
          <w:rFonts w:cstheme="minorHAnsi"/>
          <w:color w:val="0D1422"/>
          <w:kern w:val="0"/>
          <w14:ligatures w14:val="none"/>
        </w:rPr>
      </w:pPr>
      <w:r w:rsidRPr="00DA6DF9">
        <w:rPr>
          <w:rFonts w:cstheme="minorHAnsi"/>
          <w:color w:val="0D1422"/>
          <w:kern w:val="0"/>
          <w14:ligatures w14:val="none"/>
        </w:rPr>
        <w:t>Operational Costs</w:t>
      </w:r>
    </w:p>
    <w:tbl>
      <w:tblPr>
        <w:tblStyle w:val="TableGrid"/>
        <w:tblW w:w="10710" w:type="dxa"/>
        <w:tblInd w:w="90" w:type="dxa"/>
        <w:tblBorders>
          <w:top w:val="none" w:sz="0" w:space="0" w:color="auto"/>
          <w:left w:val="none" w:sz="0" w:space="0" w:color="auto"/>
          <w:bottom w:val="single" w:sz="4" w:space="0" w:color="5F5F5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3"/>
        <w:gridCol w:w="360"/>
        <w:gridCol w:w="2367"/>
        <w:gridCol w:w="360"/>
        <w:gridCol w:w="2340"/>
        <w:gridCol w:w="450"/>
        <w:gridCol w:w="2790"/>
      </w:tblGrid>
      <w:tr w:rsidR="00850121" w:rsidRPr="00DA6DF9" w14:paraId="3CF7763E" w14:textId="77777777" w:rsidTr="003E0BA7">
        <w:trPr>
          <w:trHeight w:val="414"/>
        </w:trPr>
        <w:tc>
          <w:tcPr>
            <w:tcW w:w="2043" w:type="dxa"/>
            <w:tcBorders>
              <w:bottom w:val="single" w:sz="4" w:space="0" w:color="5F5F5F"/>
            </w:tcBorders>
          </w:tcPr>
          <w:p w14:paraId="36578481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5683289F" w14:textId="77777777" w:rsidR="00850121" w:rsidRPr="00DA6DF9" w:rsidRDefault="00850121" w:rsidP="007333D0">
            <w:pPr>
              <w:spacing w:after="120"/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x</w:t>
            </w:r>
          </w:p>
        </w:tc>
        <w:tc>
          <w:tcPr>
            <w:tcW w:w="2367" w:type="dxa"/>
            <w:tcBorders>
              <w:bottom w:val="single" w:sz="4" w:space="0" w:color="5F5F5F"/>
            </w:tcBorders>
          </w:tcPr>
          <w:p w14:paraId="00BA3ADA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bottom w:val="single" w:sz="4" w:space="0" w:color="FFFFFF" w:themeColor="background1"/>
            </w:tcBorders>
          </w:tcPr>
          <w:p w14:paraId="03705D92" w14:textId="77777777" w:rsidR="00850121" w:rsidRPr="00DA6DF9" w:rsidRDefault="00850121" w:rsidP="007333D0">
            <w:pPr>
              <w:spacing w:after="120"/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+</w:t>
            </w:r>
          </w:p>
        </w:tc>
        <w:tc>
          <w:tcPr>
            <w:tcW w:w="2340" w:type="dxa"/>
            <w:tcBorders>
              <w:bottom w:val="single" w:sz="4" w:space="0" w:color="5F5F5F"/>
            </w:tcBorders>
          </w:tcPr>
          <w:p w14:paraId="08C24924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50" w:type="dxa"/>
            <w:vMerge w:val="restart"/>
            <w:tcBorders>
              <w:bottom w:val="single" w:sz="4" w:space="0" w:color="FFFFFF" w:themeColor="background1"/>
            </w:tcBorders>
          </w:tcPr>
          <w:p w14:paraId="207C914E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0D1422"/>
              </w:rPr>
              <w:t>=</w:t>
            </w:r>
          </w:p>
        </w:tc>
        <w:tc>
          <w:tcPr>
            <w:tcW w:w="2790" w:type="dxa"/>
            <w:tcBorders>
              <w:bottom w:val="single" w:sz="4" w:space="0" w:color="5F5F5F"/>
            </w:tcBorders>
          </w:tcPr>
          <w:p w14:paraId="65DF2767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850121" w:rsidRPr="00DA6DF9" w14:paraId="63DA3209" w14:textId="77777777" w:rsidTr="003E0BA7">
        <w:trPr>
          <w:trHeight w:val="71"/>
        </w:trPr>
        <w:tc>
          <w:tcPr>
            <w:tcW w:w="2043" w:type="dxa"/>
            <w:tcBorders>
              <w:top w:val="single" w:sz="4" w:space="0" w:color="5F5F5F"/>
              <w:bottom w:val="nil"/>
            </w:tcBorders>
          </w:tcPr>
          <w:p w14:paraId="7C800641" w14:textId="77777777" w:rsidR="00850121" w:rsidRPr="00DA6DF9" w:rsidRDefault="00850121" w:rsidP="007333D0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Exception volume</w:t>
            </w: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567CF4BB" w14:textId="77777777" w:rsidR="00850121" w:rsidRPr="00DA6DF9" w:rsidRDefault="00850121" w:rsidP="007333D0">
            <w:pPr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367" w:type="dxa"/>
            <w:tcBorders>
              <w:top w:val="single" w:sz="4" w:space="0" w:color="5F5F5F"/>
              <w:bottom w:val="nil"/>
            </w:tcBorders>
          </w:tcPr>
          <w:p w14:paraId="12C59336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Avg days to resolve</w:t>
            </w:r>
          </w:p>
        </w:tc>
        <w:tc>
          <w:tcPr>
            <w:tcW w:w="360" w:type="dxa"/>
            <w:vMerge/>
            <w:tcBorders>
              <w:bottom w:val="single" w:sz="4" w:space="0" w:color="FFFFFF" w:themeColor="background1"/>
            </w:tcBorders>
          </w:tcPr>
          <w:p w14:paraId="40AD39F6" w14:textId="77777777" w:rsidR="00850121" w:rsidRPr="00DA6DF9" w:rsidRDefault="00850121" w:rsidP="007333D0">
            <w:pPr>
              <w:rPr>
                <w:rFonts w:cstheme="minorHAnsi"/>
                <w:color w:val="5F5F5F"/>
              </w:rPr>
            </w:pPr>
          </w:p>
        </w:tc>
        <w:tc>
          <w:tcPr>
            <w:tcW w:w="2340" w:type="dxa"/>
            <w:tcBorders>
              <w:top w:val="single" w:sz="4" w:space="0" w:color="5F5F5F"/>
              <w:bottom w:val="nil"/>
            </w:tcBorders>
          </w:tcPr>
          <w:p w14:paraId="509566D0" w14:textId="77777777" w:rsidR="00850121" w:rsidRPr="00DA6DF9" w:rsidRDefault="00850121" w:rsidP="007333D0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Any external consulting or scribing spend</w:t>
            </w:r>
          </w:p>
        </w:tc>
        <w:tc>
          <w:tcPr>
            <w:tcW w:w="450" w:type="dxa"/>
            <w:vMerge/>
            <w:tcBorders>
              <w:bottom w:val="single" w:sz="4" w:space="0" w:color="FFFFFF" w:themeColor="background1"/>
            </w:tcBorders>
          </w:tcPr>
          <w:p w14:paraId="0E96083E" w14:textId="77777777" w:rsidR="00850121" w:rsidRPr="00DA6DF9" w:rsidRDefault="00850121" w:rsidP="007333D0">
            <w:pPr>
              <w:jc w:val="center"/>
              <w:rPr>
                <w:rFonts w:cstheme="minorHAnsi"/>
                <w:color w:val="5F5F5F"/>
              </w:rPr>
            </w:pPr>
          </w:p>
        </w:tc>
        <w:tc>
          <w:tcPr>
            <w:tcW w:w="2790" w:type="dxa"/>
            <w:tcBorders>
              <w:top w:val="single" w:sz="4" w:space="0" w:color="5F5F5F"/>
              <w:bottom w:val="nil"/>
            </w:tcBorders>
          </w:tcPr>
          <w:p w14:paraId="2CC6DB5C" w14:textId="77777777" w:rsidR="00850121" w:rsidRPr="00DA6DF9" w:rsidRDefault="00850121" w:rsidP="007333D0">
            <w:pPr>
              <w:jc w:val="center"/>
              <w:rPr>
                <w:rFonts w:cstheme="minorHAnsi"/>
                <w:i/>
                <w:iCs/>
                <w:color w:val="5F5F5F"/>
                <w:sz w:val="20"/>
                <w:szCs w:val="20"/>
              </w:rPr>
            </w:pPr>
            <w:r w:rsidRPr="00DA6DF9">
              <w:rPr>
                <w:rFonts w:cstheme="minorHAnsi"/>
                <w:i/>
                <w:iCs/>
                <w:color w:val="5F5F5F"/>
                <w:sz w:val="20"/>
                <w:szCs w:val="20"/>
              </w:rPr>
              <w:t>Baseline to reduce</w:t>
            </w:r>
          </w:p>
        </w:tc>
      </w:tr>
    </w:tbl>
    <w:p w14:paraId="44BE6666" w14:textId="77777777" w:rsidR="00137143" w:rsidRPr="00CD629D" w:rsidRDefault="00137143" w:rsidP="00A631E0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</w:p>
    <w:tbl>
      <w:tblPr>
        <w:tblStyle w:val="TableGrid"/>
        <w:tblW w:w="3458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358"/>
        <w:gridCol w:w="2475"/>
      </w:tblGrid>
      <w:tr w:rsidR="00A631E0" w:rsidRPr="00C9238F" w14:paraId="5E9CE850" w14:textId="77777777" w:rsidTr="00DA6DF9">
        <w:trPr>
          <w:trHeight w:val="351"/>
        </w:trPr>
        <w:tc>
          <w:tcPr>
            <w:tcW w:w="3133" w:type="pct"/>
            <w:vAlign w:val="bottom"/>
          </w:tcPr>
          <w:p w14:paraId="576B3CCE" w14:textId="77777777" w:rsidR="00A631E0" w:rsidRPr="00DA6DF9" w:rsidRDefault="00A631E0" w:rsidP="007333D0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Summary of estimated annual impact:</w:t>
            </w:r>
          </w:p>
        </w:tc>
        <w:tc>
          <w:tcPr>
            <w:tcW w:w="181" w:type="pct"/>
            <w:vAlign w:val="bottom"/>
          </w:tcPr>
          <w:p w14:paraId="48089E4D" w14:textId="77777777" w:rsidR="00A631E0" w:rsidRPr="00DA6DF9" w:rsidRDefault="00A631E0" w:rsidP="007333D0">
            <w:pPr>
              <w:spacing w:before="240"/>
              <w:rPr>
                <w:rFonts w:cstheme="minorHAnsi"/>
                <w:color w:val="0D1422"/>
              </w:rPr>
            </w:pPr>
            <w:r w:rsidRPr="00DA6DF9">
              <w:rPr>
                <w:rFonts w:cstheme="minorHAnsi"/>
                <w:color w:val="0D1422"/>
              </w:rPr>
              <w:t>$</w:t>
            </w:r>
          </w:p>
        </w:tc>
        <w:tc>
          <w:tcPr>
            <w:tcW w:w="1686" w:type="pct"/>
            <w:tcBorders>
              <w:bottom w:val="single" w:sz="4" w:space="0" w:color="auto"/>
            </w:tcBorders>
            <w:vAlign w:val="bottom"/>
          </w:tcPr>
          <w:p w14:paraId="0DADC64B" w14:textId="77777777" w:rsidR="00A631E0" w:rsidRPr="00722297" w:rsidRDefault="00A631E0" w:rsidP="00DA6DF9">
            <w:pPr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</w:tbl>
    <w:p w14:paraId="44892053" w14:textId="77777777" w:rsidR="00A631E0" w:rsidRPr="00CD629D" w:rsidRDefault="00A631E0" w:rsidP="00A631E0">
      <w:pPr>
        <w:rPr>
          <w:rFonts w:cstheme="minorHAnsi"/>
          <w:color w:val="0D1422"/>
          <w:sz w:val="48"/>
          <w:szCs w:val="48"/>
        </w:rPr>
      </w:pPr>
    </w:p>
    <w:p w14:paraId="5BA9F322" w14:textId="77777777" w:rsidR="00A631E0" w:rsidRPr="00155CEF" w:rsidRDefault="00A631E0" w:rsidP="00A631E0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t>Desired State</w:t>
      </w:r>
    </w:p>
    <w:p w14:paraId="21E1372B" w14:textId="77777777" w:rsidR="00491AAA" w:rsidRPr="00DA6DF9" w:rsidRDefault="00A631E0" w:rsidP="00A631E0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What does success look like across each stakeholder group in 12–24 months?</w:t>
      </w:r>
    </w:p>
    <w:p w14:paraId="580E41F7" w14:textId="77777777" w:rsidR="003426E5" w:rsidRPr="003426E5" w:rsidRDefault="003426E5" w:rsidP="003426E5">
      <w:pPr>
        <w:pStyle w:val="ListParagraph"/>
        <w:numPr>
          <w:ilvl w:val="0"/>
          <w:numId w:val="5"/>
        </w:numPr>
        <w:spacing w:after="0"/>
        <w:rPr>
          <w:rFonts w:cstheme="minorHAnsi"/>
          <w:color w:val="5F5F5F"/>
          <w:kern w:val="0"/>
          <w14:ligatures w14:val="none"/>
        </w:rPr>
      </w:pPr>
    </w:p>
    <w:p w14:paraId="3605764D" w14:textId="77777777" w:rsidR="00491AAA" w:rsidRPr="00CD629D" w:rsidRDefault="00491AAA">
      <w:pPr>
        <w:rPr>
          <w:rFonts w:cstheme="minorHAnsi"/>
          <w:color w:val="0D1422"/>
          <w:kern w:val="0"/>
          <w:sz w:val="28"/>
          <w:szCs w:val="28"/>
          <w14:ligatures w14:val="none"/>
        </w:rPr>
      </w:pPr>
      <w:r w:rsidRPr="00CD629D">
        <w:rPr>
          <w:rFonts w:cstheme="minorHAnsi"/>
          <w:color w:val="0D1422"/>
          <w:kern w:val="0"/>
          <w:sz w:val="28"/>
          <w:szCs w:val="28"/>
          <w14:ligatures w14:val="none"/>
        </w:rPr>
        <w:br w:type="page"/>
      </w:r>
    </w:p>
    <w:p w14:paraId="0A982C16" w14:textId="77777777" w:rsidR="00A631E0" w:rsidRPr="00DA6DF9" w:rsidRDefault="00A631E0" w:rsidP="00A631E0">
      <w:pPr>
        <w:rPr>
          <w:rFonts w:cstheme="minorHAnsi"/>
          <w:b/>
          <w:bCs/>
          <w:color w:val="0D1422"/>
          <w:sz w:val="56"/>
          <w:szCs w:val="56"/>
        </w:rPr>
      </w:pPr>
      <w:r w:rsidRPr="00DA6DF9">
        <w:rPr>
          <w:rFonts w:cstheme="minorHAnsi"/>
          <w:b/>
          <w:bCs/>
          <w:color w:val="0D1422"/>
          <w:kern w:val="0"/>
          <w:sz w:val="28"/>
          <w:szCs w:val="28"/>
          <w14:ligatures w14:val="none"/>
        </w:rPr>
        <w:lastRenderedPageBreak/>
        <w:t>Desired Business Outcomes</w:t>
      </w:r>
    </w:p>
    <w:p w14:paraId="0ADFFFBE" w14:textId="77777777" w:rsidR="00A631E0" w:rsidRPr="00DA6DF9" w:rsidRDefault="00A631E0" w:rsidP="003D3E41">
      <w:pPr>
        <w:spacing w:after="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List 3–5 measurable outcomes. These become your post-implementation success criteria.</w:t>
      </w:r>
    </w:p>
    <w:tbl>
      <w:tblPr>
        <w:tblStyle w:val="TableGrid"/>
        <w:tblW w:w="5000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"/>
        <w:gridCol w:w="10439"/>
      </w:tblGrid>
      <w:tr w:rsidR="003D3E41" w:rsidRPr="00A631E0" w14:paraId="28E8C081" w14:textId="77777777" w:rsidTr="00491AAA">
        <w:trPr>
          <w:trHeight w:val="378"/>
        </w:trPr>
        <w:tc>
          <w:tcPr>
            <w:tcW w:w="167" w:type="pct"/>
            <w:vAlign w:val="bottom"/>
          </w:tcPr>
          <w:p w14:paraId="4E62D4E5" w14:textId="77777777" w:rsidR="003D3E41" w:rsidRPr="003D3E41" w:rsidRDefault="003D3E41" w:rsidP="003D3E41">
            <w:pPr>
              <w:pStyle w:val="ListParagraph"/>
              <w:numPr>
                <w:ilvl w:val="0"/>
                <w:numId w:val="2"/>
              </w:numPr>
              <w:spacing w:before="240"/>
              <w:ind w:left="255" w:hanging="255"/>
              <w:rPr>
                <w:rFonts w:ascii="Funnel Sans" w:hAnsi="Funnel Sans"/>
                <w:color w:val="0D1422"/>
              </w:rPr>
            </w:pPr>
          </w:p>
        </w:tc>
        <w:tc>
          <w:tcPr>
            <w:tcW w:w="4833" w:type="pct"/>
            <w:tcBorders>
              <w:bottom w:val="single" w:sz="4" w:space="0" w:color="5F5F5F"/>
            </w:tcBorders>
            <w:vAlign w:val="bottom"/>
          </w:tcPr>
          <w:p w14:paraId="408E29DC" w14:textId="77777777" w:rsidR="003D3E41" w:rsidRPr="00722297" w:rsidRDefault="003D3E41" w:rsidP="00491AAA">
            <w:pPr>
              <w:spacing w:before="240"/>
              <w:ind w:left="-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3D3E41" w:rsidRPr="00A631E0" w14:paraId="64FADFC4" w14:textId="77777777" w:rsidTr="00491AAA">
        <w:trPr>
          <w:trHeight w:val="378"/>
        </w:trPr>
        <w:tc>
          <w:tcPr>
            <w:tcW w:w="167" w:type="pct"/>
            <w:vAlign w:val="bottom"/>
          </w:tcPr>
          <w:p w14:paraId="042DD7B4" w14:textId="77777777" w:rsidR="003D3E41" w:rsidRPr="003D3E41" w:rsidRDefault="003D3E41" w:rsidP="003D3E41">
            <w:pPr>
              <w:pStyle w:val="ListParagraph"/>
              <w:numPr>
                <w:ilvl w:val="0"/>
                <w:numId w:val="2"/>
              </w:numPr>
              <w:spacing w:before="240"/>
              <w:ind w:left="255" w:hanging="255"/>
              <w:rPr>
                <w:rFonts w:ascii="Funnel Sans" w:hAnsi="Funnel Sans"/>
                <w:color w:val="0D1422"/>
              </w:rPr>
            </w:pPr>
          </w:p>
        </w:tc>
        <w:tc>
          <w:tcPr>
            <w:tcW w:w="4833" w:type="pct"/>
            <w:tcBorders>
              <w:top w:val="single" w:sz="4" w:space="0" w:color="5F5F5F"/>
              <w:bottom w:val="single" w:sz="4" w:space="0" w:color="5F5F5F"/>
            </w:tcBorders>
            <w:vAlign w:val="bottom"/>
          </w:tcPr>
          <w:p w14:paraId="6DB8C8C3" w14:textId="77777777" w:rsidR="003D3E41" w:rsidRPr="00722297" w:rsidRDefault="003D3E41" w:rsidP="00491AAA">
            <w:pPr>
              <w:spacing w:before="240"/>
              <w:ind w:left="-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3D3E41" w:rsidRPr="00A631E0" w14:paraId="16E3E55F" w14:textId="77777777" w:rsidTr="00491AAA">
        <w:trPr>
          <w:trHeight w:val="378"/>
        </w:trPr>
        <w:tc>
          <w:tcPr>
            <w:tcW w:w="167" w:type="pct"/>
            <w:vAlign w:val="bottom"/>
          </w:tcPr>
          <w:p w14:paraId="076756DF" w14:textId="77777777" w:rsidR="003D3E41" w:rsidRPr="003D3E41" w:rsidRDefault="003D3E41" w:rsidP="003D3E41">
            <w:pPr>
              <w:pStyle w:val="ListParagraph"/>
              <w:numPr>
                <w:ilvl w:val="0"/>
                <w:numId w:val="2"/>
              </w:numPr>
              <w:spacing w:before="240"/>
              <w:ind w:left="255" w:hanging="255"/>
              <w:rPr>
                <w:rFonts w:ascii="Funnel Sans" w:hAnsi="Funnel Sans"/>
                <w:color w:val="0D1422"/>
              </w:rPr>
            </w:pPr>
          </w:p>
        </w:tc>
        <w:tc>
          <w:tcPr>
            <w:tcW w:w="4833" w:type="pct"/>
            <w:tcBorders>
              <w:top w:val="single" w:sz="4" w:space="0" w:color="5F5F5F"/>
              <w:bottom w:val="single" w:sz="4" w:space="0" w:color="5F5F5F"/>
            </w:tcBorders>
            <w:vAlign w:val="bottom"/>
          </w:tcPr>
          <w:p w14:paraId="227C555F" w14:textId="77777777" w:rsidR="003D3E41" w:rsidRPr="00722297" w:rsidRDefault="003D3E41" w:rsidP="00491AAA">
            <w:pPr>
              <w:spacing w:before="240"/>
              <w:ind w:left="-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3D3E41" w:rsidRPr="00A631E0" w14:paraId="61822FB1" w14:textId="77777777" w:rsidTr="00491AAA">
        <w:trPr>
          <w:trHeight w:val="378"/>
        </w:trPr>
        <w:tc>
          <w:tcPr>
            <w:tcW w:w="167" w:type="pct"/>
            <w:vAlign w:val="bottom"/>
          </w:tcPr>
          <w:p w14:paraId="3FE32868" w14:textId="77777777" w:rsidR="003D3E41" w:rsidRPr="003D3E41" w:rsidRDefault="003D3E41" w:rsidP="003D3E41">
            <w:pPr>
              <w:pStyle w:val="ListParagraph"/>
              <w:numPr>
                <w:ilvl w:val="0"/>
                <w:numId w:val="2"/>
              </w:numPr>
              <w:spacing w:before="240"/>
              <w:ind w:left="255" w:hanging="255"/>
              <w:rPr>
                <w:rFonts w:ascii="Funnel Sans" w:hAnsi="Funnel Sans"/>
                <w:color w:val="0D1422"/>
              </w:rPr>
            </w:pPr>
          </w:p>
        </w:tc>
        <w:tc>
          <w:tcPr>
            <w:tcW w:w="4833" w:type="pct"/>
            <w:tcBorders>
              <w:top w:val="single" w:sz="4" w:space="0" w:color="5F5F5F"/>
              <w:bottom w:val="single" w:sz="4" w:space="0" w:color="5F5F5F"/>
            </w:tcBorders>
            <w:vAlign w:val="bottom"/>
          </w:tcPr>
          <w:p w14:paraId="0891EEC8" w14:textId="77777777" w:rsidR="003D3E41" w:rsidRPr="00722297" w:rsidRDefault="003D3E41" w:rsidP="00491AAA">
            <w:pPr>
              <w:spacing w:before="240"/>
              <w:ind w:left="-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3D3E41" w:rsidRPr="00A631E0" w14:paraId="775D2AF6" w14:textId="77777777" w:rsidTr="00491AAA">
        <w:trPr>
          <w:trHeight w:val="378"/>
        </w:trPr>
        <w:tc>
          <w:tcPr>
            <w:tcW w:w="167" w:type="pct"/>
            <w:vAlign w:val="bottom"/>
          </w:tcPr>
          <w:p w14:paraId="5A6C8C9D" w14:textId="77777777" w:rsidR="003D3E41" w:rsidRPr="003D3E41" w:rsidRDefault="003D3E41" w:rsidP="003D3E41">
            <w:pPr>
              <w:pStyle w:val="ListParagraph"/>
              <w:numPr>
                <w:ilvl w:val="0"/>
                <w:numId w:val="2"/>
              </w:numPr>
              <w:spacing w:before="240"/>
              <w:ind w:left="255" w:hanging="255"/>
              <w:rPr>
                <w:rFonts w:ascii="Funnel Sans" w:hAnsi="Funnel Sans"/>
                <w:color w:val="0D1422"/>
              </w:rPr>
            </w:pPr>
          </w:p>
        </w:tc>
        <w:tc>
          <w:tcPr>
            <w:tcW w:w="4833" w:type="pct"/>
            <w:tcBorders>
              <w:top w:val="single" w:sz="4" w:space="0" w:color="5F5F5F"/>
              <w:bottom w:val="single" w:sz="4" w:space="0" w:color="5F5F5F"/>
            </w:tcBorders>
            <w:vAlign w:val="bottom"/>
          </w:tcPr>
          <w:p w14:paraId="115B51C8" w14:textId="77777777" w:rsidR="003D3E41" w:rsidRPr="00722297" w:rsidRDefault="003D3E41" w:rsidP="00491AAA">
            <w:pPr>
              <w:spacing w:before="240"/>
              <w:ind w:left="-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</w:tbl>
    <w:p w14:paraId="4C46203E" w14:textId="77777777" w:rsidR="003D3E41" w:rsidRDefault="003D3E41" w:rsidP="003D3E41">
      <w:pPr>
        <w:rPr>
          <w:rFonts w:ascii="Season Mix 450" w:hAnsi="Season Mix 450"/>
          <w:color w:val="0D1422"/>
          <w:sz w:val="48"/>
          <w:szCs w:val="48"/>
        </w:rPr>
      </w:pPr>
    </w:p>
    <w:p w14:paraId="394FD48C" w14:textId="77777777" w:rsidR="003D3E41" w:rsidRPr="00155CEF" w:rsidRDefault="003D3E41" w:rsidP="003D3E41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t>Urgency</w:t>
      </w:r>
    </w:p>
    <w:p w14:paraId="4699D986" w14:textId="77777777" w:rsidR="003426E5" w:rsidRPr="00DA6DF9" w:rsidRDefault="003D3E41" w:rsidP="00491AAA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Why act now? Note contract timelines, strategic initiatives, leadership mandates, or competitive pressure.</w:t>
      </w:r>
    </w:p>
    <w:p w14:paraId="173ABB48" w14:textId="77777777" w:rsidR="003426E5" w:rsidRPr="003426E5" w:rsidRDefault="003426E5" w:rsidP="003426E5">
      <w:pPr>
        <w:pStyle w:val="ListParagraph"/>
        <w:numPr>
          <w:ilvl w:val="0"/>
          <w:numId w:val="2"/>
        </w:numPr>
        <w:spacing w:after="0"/>
        <w:rPr>
          <w:rFonts w:cstheme="minorHAnsi"/>
          <w:color w:val="5F5F5F"/>
          <w:kern w:val="0"/>
          <w14:ligatures w14:val="none"/>
        </w:rPr>
      </w:pPr>
    </w:p>
    <w:p w14:paraId="432F6537" w14:textId="77777777" w:rsidR="003426E5" w:rsidRPr="00C07A6B" w:rsidRDefault="003426E5" w:rsidP="003D3E41">
      <w:pPr>
        <w:rPr>
          <w:rFonts w:cstheme="minorHAnsi"/>
          <w:color w:val="0D1422"/>
        </w:rPr>
      </w:pPr>
    </w:p>
    <w:p w14:paraId="0C4AC155" w14:textId="77777777" w:rsidR="003E0BA7" w:rsidRPr="00C07A6B" w:rsidRDefault="003E0BA7">
      <w:pPr>
        <w:rPr>
          <w:rFonts w:cstheme="minorHAnsi"/>
          <w:color w:val="0D1422"/>
        </w:rPr>
      </w:pPr>
      <w:r w:rsidRPr="00C07A6B">
        <w:rPr>
          <w:rFonts w:cstheme="minorHAnsi"/>
          <w:color w:val="0D1422"/>
        </w:rPr>
        <w:br w:type="page"/>
      </w:r>
    </w:p>
    <w:p w14:paraId="2AE77EE5" w14:textId="77777777" w:rsidR="003D3E41" w:rsidRPr="00155CEF" w:rsidRDefault="003D3E41" w:rsidP="003E0BA7">
      <w:pPr>
        <w:tabs>
          <w:tab w:val="left" w:pos="8190"/>
          <w:tab w:val="left" w:pos="8370"/>
        </w:tabs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lastRenderedPageBreak/>
        <w:t>Ideal Solution</w:t>
      </w:r>
    </w:p>
    <w:p w14:paraId="0DFBE6B2" w14:textId="77777777" w:rsidR="003D3E41" w:rsidRPr="00DA6DF9" w:rsidRDefault="003D3E41" w:rsidP="00491AAA">
      <w:pPr>
        <w:spacing w:after="24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What does the right platform need to do? Customize based on your institution's priorities.</w:t>
      </w:r>
    </w:p>
    <w:tbl>
      <w:tblPr>
        <w:tblStyle w:val="TableGrid"/>
        <w:tblW w:w="3833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2724"/>
        <w:gridCol w:w="5039"/>
      </w:tblGrid>
      <w:tr w:rsidR="00B3120B" w:rsidRPr="00DA6DF9" w14:paraId="32DBF4C7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13CDE36E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  <w:bookmarkEnd w:id="0"/>
          </w:p>
        </w:tc>
        <w:tc>
          <w:tcPr>
            <w:tcW w:w="4688" w:type="pct"/>
            <w:gridSpan w:val="2"/>
            <w:vAlign w:val="center"/>
          </w:tcPr>
          <w:p w14:paraId="5C9A9F3E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Real-time, student-facing degree audit connected to live registration</w:t>
            </w:r>
          </w:p>
        </w:tc>
      </w:tr>
      <w:tr w:rsidR="00B3120B" w:rsidRPr="00DA6DF9" w14:paraId="7D3C7CB5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3B4A354F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28EBE853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Student-facing planning and what-if exploration</w:t>
            </w:r>
          </w:p>
        </w:tc>
      </w:tr>
      <w:tr w:rsidR="00B3120B" w:rsidRPr="00DA6DF9" w14:paraId="2E1B8BFA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148933AD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6E903A5A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Advisor co-planning with full student context in one view</w:t>
            </w:r>
          </w:p>
        </w:tc>
      </w:tr>
      <w:tr w:rsidR="00B3120B" w:rsidRPr="00DA6DF9" w14:paraId="534C7E2F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71D5C444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30D76BBA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Real-time, student-facing degree audit connected to live registration</w:t>
            </w:r>
          </w:p>
        </w:tc>
      </w:tr>
      <w:tr w:rsidR="00B3120B" w:rsidRPr="00DA6DF9" w14:paraId="55F396AF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3891B315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488FF695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Configurable exception and petition workflows with full audit trail</w:t>
            </w:r>
          </w:p>
        </w:tc>
      </w:tr>
      <w:tr w:rsidR="00B3120B" w:rsidRPr="00DA6DF9" w14:paraId="1E518471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7CE88845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7FC0B0F4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Registrar-managed curriculum updates without IT involvement</w:t>
            </w:r>
          </w:p>
        </w:tc>
      </w:tr>
      <w:tr w:rsidR="00B3120B" w:rsidRPr="00DA6DF9" w14:paraId="342A18F5" w14:textId="77777777" w:rsidTr="003E0BA7">
        <w:trPr>
          <w:trHeight w:val="378"/>
        </w:trPr>
        <w:tc>
          <w:tcPr>
            <w:tcW w:w="312" w:type="pct"/>
            <w:vAlign w:val="bottom"/>
          </w:tcPr>
          <w:p w14:paraId="3852AA02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1645" w:type="pct"/>
            <w:vAlign w:val="center"/>
          </w:tcPr>
          <w:p w14:paraId="5650E917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 xml:space="preserve">Native SIS integration with </w:t>
            </w:r>
          </w:p>
        </w:tc>
        <w:tc>
          <w:tcPr>
            <w:tcW w:w="3043" w:type="pct"/>
            <w:tcBorders>
              <w:bottom w:val="single" w:sz="4" w:space="0" w:color="5F5F5F"/>
            </w:tcBorders>
            <w:vAlign w:val="bottom"/>
          </w:tcPr>
          <w:p w14:paraId="790AF370" w14:textId="77777777" w:rsidR="00B3120B" w:rsidRPr="00DA6DF9" w:rsidRDefault="00B3120B" w:rsidP="00956AAE">
            <w:pPr>
              <w:spacing w:before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B3120B" w:rsidRPr="00DA6DF9" w14:paraId="0F679397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4E0C3FDA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46FA67A9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Transfer credit articulation and pre-enrollment exploration</w:t>
            </w:r>
          </w:p>
        </w:tc>
      </w:tr>
      <w:tr w:rsidR="00B3120B" w:rsidRPr="00DA6DF9" w14:paraId="0F1AA834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1395CF7D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vAlign w:val="center"/>
          </w:tcPr>
          <w:p w14:paraId="7545BAC2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FERPA-compliant; SOC 2 certified</w:t>
            </w:r>
          </w:p>
        </w:tc>
      </w:tr>
      <w:tr w:rsidR="00B3120B" w:rsidRPr="00DA6DF9" w14:paraId="70C71C87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0CB392CF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tcBorders>
              <w:bottom w:val="single" w:sz="4" w:space="0" w:color="5F5F5F"/>
            </w:tcBorders>
            <w:vAlign w:val="center"/>
          </w:tcPr>
          <w:p w14:paraId="6013C05A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B3120B" w:rsidRPr="00DA6DF9" w14:paraId="1A6FC480" w14:textId="77777777" w:rsidTr="00B3120B">
        <w:trPr>
          <w:trHeight w:val="378"/>
        </w:trPr>
        <w:tc>
          <w:tcPr>
            <w:tcW w:w="312" w:type="pct"/>
            <w:vAlign w:val="bottom"/>
          </w:tcPr>
          <w:p w14:paraId="219E4D19" w14:textId="77777777" w:rsidR="00B3120B" w:rsidRPr="00DA6DF9" w:rsidRDefault="00B3120B" w:rsidP="00B3120B">
            <w:pPr>
              <w:spacing w:before="240"/>
              <w:ind w:right="-222"/>
              <w:rPr>
                <w:rFonts w:cstheme="minorHAnsi"/>
                <w:color w:val="0D1422"/>
                <w:sz w:val="36"/>
                <w:szCs w:val="36"/>
              </w:rPr>
            </w:pPr>
            <w:r w:rsidRPr="00DA6DF9">
              <w:rPr>
                <w:rFonts w:cstheme="minorHAnsi"/>
                <w:color w:val="0D14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DF9">
              <w:rPr>
                <w:rFonts w:cstheme="minorHAnsi"/>
                <w:color w:val="0D1422"/>
                <w:sz w:val="24"/>
                <w:szCs w:val="24"/>
              </w:rPr>
              <w:instrText xml:space="preserve"> FORMCHECKBOX </w:instrText>
            </w:r>
            <w:r w:rsidRPr="00DA6DF9">
              <w:rPr>
                <w:rFonts w:cstheme="minorHAnsi"/>
                <w:color w:val="0D1422"/>
              </w:rPr>
            </w:r>
            <w:r w:rsidRPr="00DA6DF9">
              <w:rPr>
                <w:rFonts w:cstheme="minorHAnsi"/>
                <w:color w:val="0D1422"/>
              </w:rPr>
              <w:fldChar w:fldCharType="separate"/>
            </w:r>
            <w:r w:rsidRPr="00DA6DF9">
              <w:rPr>
                <w:rFonts w:cstheme="minorHAnsi"/>
                <w:color w:val="0D1422"/>
              </w:rPr>
              <w:fldChar w:fldCharType="end"/>
            </w:r>
          </w:p>
        </w:tc>
        <w:tc>
          <w:tcPr>
            <w:tcW w:w="4688" w:type="pct"/>
            <w:gridSpan w:val="2"/>
            <w:tcBorders>
              <w:top w:val="single" w:sz="4" w:space="0" w:color="5F5F5F"/>
              <w:bottom w:val="single" w:sz="4" w:space="0" w:color="5F5F5F"/>
            </w:tcBorders>
            <w:vAlign w:val="center"/>
          </w:tcPr>
          <w:p w14:paraId="51007AB1" w14:textId="77777777" w:rsidR="00B3120B" w:rsidRPr="00DA6DF9" w:rsidRDefault="00B3120B" w:rsidP="00B3120B">
            <w:pPr>
              <w:spacing w:before="240"/>
              <w:ind w:left="-107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</w:tbl>
    <w:p w14:paraId="4CD22111" w14:textId="77777777" w:rsidR="00491AAA" w:rsidRDefault="00491AAA" w:rsidP="00DB28B9">
      <w:pPr>
        <w:rPr>
          <w:rFonts w:ascii="Season Mix 450" w:hAnsi="Season Mix 450"/>
          <w:color w:val="0D1422"/>
          <w:sz w:val="52"/>
          <w:szCs w:val="52"/>
        </w:rPr>
      </w:pPr>
    </w:p>
    <w:p w14:paraId="344B565A" w14:textId="77777777" w:rsidR="00DB28B9" w:rsidRPr="00F4179E" w:rsidRDefault="00DB28B9" w:rsidP="00DB28B9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t>Stakeholder Value</w:t>
      </w:r>
    </w:p>
    <w:tbl>
      <w:tblPr>
        <w:tblStyle w:val="TableGrid"/>
        <w:tblW w:w="0" w:type="auto"/>
        <w:tblBorders>
          <w:top w:val="single" w:sz="4" w:space="0" w:color="F5F4ED"/>
          <w:left w:val="single" w:sz="4" w:space="0" w:color="F5F4ED"/>
          <w:bottom w:val="single" w:sz="4" w:space="0" w:color="F5F4ED"/>
          <w:right w:val="single" w:sz="4" w:space="0" w:color="F5F4ED"/>
          <w:insideH w:val="single" w:sz="4" w:space="0" w:color="F5F4ED"/>
          <w:insideV w:val="single" w:sz="4" w:space="0" w:color="F5F4ED"/>
        </w:tblBorders>
        <w:tblLook w:val="04A0" w:firstRow="1" w:lastRow="0" w:firstColumn="1" w:lastColumn="0" w:noHBand="0" w:noVBand="1"/>
      </w:tblPr>
      <w:tblGrid>
        <w:gridCol w:w="2875"/>
        <w:gridCol w:w="3510"/>
        <w:gridCol w:w="4405"/>
      </w:tblGrid>
      <w:tr w:rsidR="00DB28B9" w:rsidRPr="00DA6DF9" w14:paraId="0908939B" w14:textId="77777777" w:rsidTr="00DB28B9">
        <w:tc>
          <w:tcPr>
            <w:tcW w:w="2875" w:type="dxa"/>
            <w:shd w:val="clear" w:color="auto" w:fill="F5F4ED"/>
            <w:vAlign w:val="center"/>
          </w:tcPr>
          <w:p w14:paraId="493C97FB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Stakeholder</w:t>
            </w:r>
          </w:p>
        </w:tc>
        <w:tc>
          <w:tcPr>
            <w:tcW w:w="3510" w:type="dxa"/>
            <w:shd w:val="clear" w:color="auto" w:fill="F5F4ED"/>
            <w:vAlign w:val="center"/>
          </w:tcPr>
          <w:p w14:paraId="349F577E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Name / Role</w:t>
            </w:r>
          </w:p>
        </w:tc>
        <w:tc>
          <w:tcPr>
            <w:tcW w:w="4405" w:type="dxa"/>
            <w:shd w:val="clear" w:color="auto" w:fill="F5F4ED"/>
            <w:vAlign w:val="center"/>
          </w:tcPr>
          <w:p w14:paraId="5FEC5869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Primary Value</w:t>
            </w:r>
          </w:p>
        </w:tc>
      </w:tr>
      <w:tr w:rsidR="00DB28B9" w:rsidRPr="00DA6DF9" w14:paraId="400FB61B" w14:textId="77777777" w:rsidTr="00DB28B9">
        <w:tc>
          <w:tcPr>
            <w:tcW w:w="2875" w:type="dxa"/>
            <w:vAlign w:val="center"/>
          </w:tcPr>
          <w:p w14:paraId="29136485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Executive Sponsor</w:t>
            </w:r>
          </w:p>
        </w:tc>
        <w:tc>
          <w:tcPr>
            <w:tcW w:w="3510" w:type="dxa"/>
            <w:vAlign w:val="center"/>
          </w:tcPr>
          <w:p w14:paraId="68041988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405" w:type="dxa"/>
            <w:vAlign w:val="center"/>
          </w:tcPr>
          <w:p w14:paraId="005460BC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B28B9" w:rsidRPr="00DA6DF9" w14:paraId="0CDB6DC2" w14:textId="77777777" w:rsidTr="00DB28B9">
        <w:tc>
          <w:tcPr>
            <w:tcW w:w="2875" w:type="dxa"/>
            <w:vAlign w:val="center"/>
          </w:tcPr>
          <w:p w14:paraId="35CA1149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Registrar</w:t>
            </w:r>
          </w:p>
        </w:tc>
        <w:tc>
          <w:tcPr>
            <w:tcW w:w="3510" w:type="dxa"/>
            <w:vAlign w:val="center"/>
          </w:tcPr>
          <w:p w14:paraId="2405FFD4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405" w:type="dxa"/>
            <w:vAlign w:val="center"/>
          </w:tcPr>
          <w:p w14:paraId="1534277C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B28B9" w:rsidRPr="00DA6DF9" w14:paraId="3057C1AF" w14:textId="77777777" w:rsidTr="00DB28B9">
        <w:tc>
          <w:tcPr>
            <w:tcW w:w="2875" w:type="dxa"/>
            <w:vAlign w:val="center"/>
          </w:tcPr>
          <w:p w14:paraId="590E574F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Advising Leadership</w:t>
            </w:r>
          </w:p>
        </w:tc>
        <w:tc>
          <w:tcPr>
            <w:tcW w:w="3510" w:type="dxa"/>
            <w:vAlign w:val="center"/>
          </w:tcPr>
          <w:p w14:paraId="16385582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405" w:type="dxa"/>
            <w:vAlign w:val="center"/>
          </w:tcPr>
          <w:p w14:paraId="0A350D9C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B28B9" w:rsidRPr="00DA6DF9" w14:paraId="3D2C5D45" w14:textId="77777777" w:rsidTr="00DB28B9">
        <w:tc>
          <w:tcPr>
            <w:tcW w:w="2875" w:type="dxa"/>
            <w:vAlign w:val="center"/>
          </w:tcPr>
          <w:p w14:paraId="31AE3044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IT</w:t>
            </w:r>
          </w:p>
        </w:tc>
        <w:tc>
          <w:tcPr>
            <w:tcW w:w="3510" w:type="dxa"/>
            <w:vAlign w:val="center"/>
          </w:tcPr>
          <w:p w14:paraId="027E6471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405" w:type="dxa"/>
            <w:vAlign w:val="center"/>
          </w:tcPr>
          <w:p w14:paraId="45DFFE52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B28B9" w:rsidRPr="00DA6DF9" w14:paraId="3B8FB081" w14:textId="77777777" w:rsidTr="00DB28B9">
        <w:tc>
          <w:tcPr>
            <w:tcW w:w="2875" w:type="dxa"/>
            <w:vAlign w:val="center"/>
          </w:tcPr>
          <w:p w14:paraId="6A02E380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Enrollment / Admissions</w:t>
            </w:r>
          </w:p>
        </w:tc>
        <w:tc>
          <w:tcPr>
            <w:tcW w:w="3510" w:type="dxa"/>
            <w:vAlign w:val="center"/>
          </w:tcPr>
          <w:p w14:paraId="0BDE91A0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405" w:type="dxa"/>
            <w:vAlign w:val="center"/>
          </w:tcPr>
          <w:p w14:paraId="74855EB8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DB28B9" w:rsidRPr="00DA6DF9" w14:paraId="6B4A9DA1" w14:textId="77777777" w:rsidTr="00DB28B9">
        <w:tc>
          <w:tcPr>
            <w:tcW w:w="2875" w:type="dxa"/>
            <w:vAlign w:val="center"/>
          </w:tcPr>
          <w:p w14:paraId="127321DA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Students</w:t>
            </w:r>
          </w:p>
        </w:tc>
        <w:tc>
          <w:tcPr>
            <w:tcW w:w="3510" w:type="dxa"/>
            <w:vAlign w:val="center"/>
          </w:tcPr>
          <w:p w14:paraId="65E66BA1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4405" w:type="dxa"/>
            <w:vAlign w:val="center"/>
          </w:tcPr>
          <w:p w14:paraId="53BBEB9C" w14:textId="77777777" w:rsidR="00DB28B9" w:rsidRPr="00DA6DF9" w:rsidRDefault="00DB28B9" w:rsidP="00DB28B9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</w:tbl>
    <w:p w14:paraId="288E2127" w14:textId="77777777" w:rsidR="00F4179E" w:rsidRDefault="00F4179E">
      <w:pPr>
        <w:rPr>
          <w:rStyle w:val="Emphasis"/>
        </w:rPr>
      </w:pPr>
      <w:r>
        <w:rPr>
          <w:rStyle w:val="Emphasis"/>
        </w:rPr>
        <w:br w:type="page"/>
      </w:r>
    </w:p>
    <w:p w14:paraId="16F1AE2F" w14:textId="77777777" w:rsidR="00DB28B9" w:rsidRPr="00155CEF" w:rsidRDefault="00DB28B9" w:rsidP="00DB28B9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lastRenderedPageBreak/>
        <w:t>Evaluation Scorecard</w:t>
      </w:r>
    </w:p>
    <w:p w14:paraId="50B406D5" w14:textId="77777777" w:rsidR="009141B3" w:rsidRPr="00DA6DF9" w:rsidRDefault="009141B3" w:rsidP="009141B3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Score each vendor 1–3 on the criteria that matter most to your campus. Add or remove rows as needed.</w:t>
      </w:r>
    </w:p>
    <w:tbl>
      <w:tblPr>
        <w:tblStyle w:val="TableGrid"/>
        <w:tblW w:w="0" w:type="auto"/>
        <w:tblBorders>
          <w:top w:val="single" w:sz="4" w:space="0" w:color="F5F4ED"/>
          <w:left w:val="single" w:sz="4" w:space="0" w:color="F5F4ED"/>
          <w:bottom w:val="single" w:sz="4" w:space="0" w:color="F5F4ED"/>
          <w:right w:val="single" w:sz="4" w:space="0" w:color="F5F4ED"/>
          <w:insideH w:val="single" w:sz="4" w:space="0" w:color="F5F4ED"/>
          <w:insideV w:val="single" w:sz="4" w:space="0" w:color="F5F4ED"/>
        </w:tblBorders>
        <w:tblLook w:val="04A0" w:firstRow="1" w:lastRow="0" w:firstColumn="1" w:lastColumn="0" w:noHBand="0" w:noVBand="1"/>
      </w:tblPr>
      <w:tblGrid>
        <w:gridCol w:w="5714"/>
        <w:gridCol w:w="1391"/>
        <w:gridCol w:w="1228"/>
        <w:gridCol w:w="1228"/>
        <w:gridCol w:w="1229"/>
      </w:tblGrid>
      <w:tr w:rsidR="009141B3" w:rsidRPr="00DA6DF9" w14:paraId="7D209FB3" w14:textId="77777777" w:rsidTr="009141B3">
        <w:tc>
          <w:tcPr>
            <w:tcW w:w="5714" w:type="dxa"/>
            <w:shd w:val="clear" w:color="auto" w:fill="F5F4ED"/>
            <w:vAlign w:val="center"/>
          </w:tcPr>
          <w:p w14:paraId="2576F757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Capability</w:t>
            </w:r>
          </w:p>
        </w:tc>
        <w:tc>
          <w:tcPr>
            <w:tcW w:w="1391" w:type="dxa"/>
            <w:shd w:val="clear" w:color="auto" w:fill="F5F4ED"/>
            <w:vAlign w:val="center"/>
          </w:tcPr>
          <w:p w14:paraId="5FFB95E7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Priority</w:t>
            </w:r>
          </w:p>
        </w:tc>
        <w:tc>
          <w:tcPr>
            <w:tcW w:w="1228" w:type="dxa"/>
            <w:shd w:val="clear" w:color="auto" w:fill="F5F4ED"/>
            <w:vAlign w:val="center"/>
          </w:tcPr>
          <w:p w14:paraId="51B29BD4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Vendor A</w:t>
            </w:r>
          </w:p>
        </w:tc>
        <w:tc>
          <w:tcPr>
            <w:tcW w:w="1228" w:type="dxa"/>
            <w:shd w:val="clear" w:color="auto" w:fill="F5F4ED"/>
          </w:tcPr>
          <w:p w14:paraId="4C10F6D8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Vendor B</w:t>
            </w:r>
          </w:p>
        </w:tc>
        <w:tc>
          <w:tcPr>
            <w:tcW w:w="1229" w:type="dxa"/>
            <w:shd w:val="clear" w:color="auto" w:fill="F5F4ED"/>
          </w:tcPr>
          <w:p w14:paraId="41DAACB6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Vendor C</w:t>
            </w:r>
          </w:p>
        </w:tc>
      </w:tr>
      <w:tr w:rsidR="009141B3" w:rsidRPr="00DA6DF9" w14:paraId="2F12BAC4" w14:textId="77777777" w:rsidTr="009141B3">
        <w:tc>
          <w:tcPr>
            <w:tcW w:w="5714" w:type="dxa"/>
            <w:vAlign w:val="center"/>
          </w:tcPr>
          <w:p w14:paraId="679B9135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Real-time degree audit engine</w:t>
            </w:r>
          </w:p>
        </w:tc>
        <w:tc>
          <w:tcPr>
            <w:tcW w:w="1391" w:type="dxa"/>
            <w:vAlign w:val="center"/>
          </w:tcPr>
          <w:p w14:paraId="561E8FC5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6D7E5985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3</w:t>
            </w:r>
          </w:p>
        </w:tc>
        <w:tc>
          <w:tcPr>
            <w:tcW w:w="1228" w:type="dxa"/>
            <w:vAlign w:val="center"/>
          </w:tcPr>
          <w:p w14:paraId="233D452B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1</w:t>
            </w:r>
          </w:p>
        </w:tc>
        <w:tc>
          <w:tcPr>
            <w:tcW w:w="1229" w:type="dxa"/>
            <w:vAlign w:val="center"/>
          </w:tcPr>
          <w:p w14:paraId="0093543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2</w:t>
            </w:r>
          </w:p>
        </w:tc>
      </w:tr>
      <w:tr w:rsidR="009141B3" w:rsidRPr="00DA6DF9" w14:paraId="7AEA2ADC" w14:textId="77777777" w:rsidTr="009141B3">
        <w:tc>
          <w:tcPr>
            <w:tcW w:w="5714" w:type="dxa"/>
            <w:vAlign w:val="center"/>
          </w:tcPr>
          <w:p w14:paraId="7C93C38C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Student self-service audit + planning</w:t>
            </w:r>
          </w:p>
        </w:tc>
        <w:tc>
          <w:tcPr>
            <w:tcW w:w="1391" w:type="dxa"/>
            <w:vAlign w:val="center"/>
          </w:tcPr>
          <w:p w14:paraId="4BC1CF1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6532F6A1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6F2C64B0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151FAAD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539E0E0C" w14:textId="77777777" w:rsidTr="009141B3">
        <w:tc>
          <w:tcPr>
            <w:tcW w:w="5714" w:type="dxa"/>
            <w:vAlign w:val="center"/>
          </w:tcPr>
          <w:p w14:paraId="047B2692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Multi-semester co-owned plan (student + advisor)</w:t>
            </w:r>
          </w:p>
        </w:tc>
        <w:tc>
          <w:tcPr>
            <w:tcW w:w="1391" w:type="dxa"/>
            <w:vAlign w:val="center"/>
          </w:tcPr>
          <w:p w14:paraId="0383710E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6494DA8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3D90994E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6F560F83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5BB9B513" w14:textId="77777777" w:rsidTr="009141B3">
        <w:tc>
          <w:tcPr>
            <w:tcW w:w="5714" w:type="dxa"/>
            <w:vAlign w:val="center"/>
          </w:tcPr>
          <w:p w14:paraId="718DCD21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Exception workflow with routing + audit trail</w:t>
            </w:r>
          </w:p>
        </w:tc>
        <w:tc>
          <w:tcPr>
            <w:tcW w:w="1391" w:type="dxa"/>
            <w:vAlign w:val="center"/>
          </w:tcPr>
          <w:p w14:paraId="680364F8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65457334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34618E6C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1DA19ABB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29825351" w14:textId="77777777" w:rsidTr="009141B3">
        <w:tc>
          <w:tcPr>
            <w:tcW w:w="5714" w:type="dxa"/>
            <w:vAlign w:val="center"/>
          </w:tcPr>
          <w:p w14:paraId="7E647C21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Registrar-managed curriculum updates without IT</w:t>
            </w:r>
          </w:p>
        </w:tc>
        <w:tc>
          <w:tcPr>
            <w:tcW w:w="1391" w:type="dxa"/>
            <w:vAlign w:val="center"/>
          </w:tcPr>
          <w:p w14:paraId="6FFB0335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0BB706D0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078D051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48095803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58C34124" w14:textId="77777777" w:rsidTr="009141B3">
        <w:tc>
          <w:tcPr>
            <w:tcW w:w="5714" w:type="dxa"/>
            <w:vAlign w:val="center"/>
          </w:tcPr>
          <w:p w14:paraId="07C3174E" w14:textId="77777777" w:rsidR="009141B3" w:rsidRPr="00DA6DF9" w:rsidRDefault="009141B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Certified native SIS integration</w:t>
            </w:r>
          </w:p>
        </w:tc>
        <w:tc>
          <w:tcPr>
            <w:tcW w:w="1391" w:type="dxa"/>
            <w:vAlign w:val="center"/>
          </w:tcPr>
          <w:p w14:paraId="6261CCBF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5CF8AB2E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4ACBDDD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0A0ABB61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77607581" w14:textId="77777777" w:rsidTr="009141B3">
        <w:tc>
          <w:tcPr>
            <w:tcW w:w="5714" w:type="dxa"/>
            <w:vAlign w:val="center"/>
          </w:tcPr>
          <w:p w14:paraId="55A6F82A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Transfer articulation + pre-enrollment exploration</w:t>
            </w:r>
          </w:p>
        </w:tc>
        <w:tc>
          <w:tcPr>
            <w:tcW w:w="1391" w:type="dxa"/>
            <w:vAlign w:val="center"/>
          </w:tcPr>
          <w:p w14:paraId="018B474B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Medium</w:t>
            </w:r>
          </w:p>
        </w:tc>
        <w:tc>
          <w:tcPr>
            <w:tcW w:w="1228" w:type="dxa"/>
            <w:vAlign w:val="center"/>
          </w:tcPr>
          <w:p w14:paraId="573AA82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00523BA3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6DC69C20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528EBC91" w14:textId="77777777" w:rsidTr="009141B3">
        <w:tc>
          <w:tcPr>
            <w:tcW w:w="5714" w:type="dxa"/>
            <w:vAlign w:val="center"/>
          </w:tcPr>
          <w:p w14:paraId="4A88C415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Mobile-accessible student experience</w:t>
            </w:r>
          </w:p>
        </w:tc>
        <w:tc>
          <w:tcPr>
            <w:tcW w:w="1391" w:type="dxa"/>
            <w:vAlign w:val="center"/>
          </w:tcPr>
          <w:p w14:paraId="7BD73AF5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Medium</w:t>
            </w:r>
          </w:p>
        </w:tc>
        <w:tc>
          <w:tcPr>
            <w:tcW w:w="1228" w:type="dxa"/>
            <w:vAlign w:val="center"/>
          </w:tcPr>
          <w:p w14:paraId="0AFDC756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44D4EB2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374E513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151113AC" w14:textId="77777777" w:rsidTr="009141B3">
        <w:tc>
          <w:tcPr>
            <w:tcW w:w="5714" w:type="dxa"/>
            <w:vAlign w:val="center"/>
          </w:tcPr>
          <w:p w14:paraId="48E4DDBE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Proactive advising / caseload management</w:t>
            </w:r>
          </w:p>
        </w:tc>
        <w:tc>
          <w:tcPr>
            <w:tcW w:w="1391" w:type="dxa"/>
            <w:vAlign w:val="center"/>
          </w:tcPr>
          <w:p w14:paraId="0F1B9E6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Medium</w:t>
            </w:r>
          </w:p>
        </w:tc>
        <w:tc>
          <w:tcPr>
            <w:tcW w:w="1228" w:type="dxa"/>
            <w:vAlign w:val="center"/>
          </w:tcPr>
          <w:p w14:paraId="3198FA90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54D126AD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76C595CF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4ACB8CE5" w14:textId="77777777" w:rsidTr="009141B3">
        <w:tc>
          <w:tcPr>
            <w:tcW w:w="5714" w:type="dxa"/>
            <w:vAlign w:val="center"/>
          </w:tcPr>
          <w:p w14:paraId="4B2C6F7F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Planner and audit share the same data model</w:t>
            </w:r>
          </w:p>
        </w:tc>
        <w:tc>
          <w:tcPr>
            <w:tcW w:w="1391" w:type="dxa"/>
            <w:vAlign w:val="center"/>
          </w:tcPr>
          <w:p w14:paraId="02BE35F4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56288ACF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6C6217BE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0A35BE20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265AF1F2" w14:textId="77777777" w:rsidTr="009141B3">
        <w:tc>
          <w:tcPr>
            <w:tcW w:w="5714" w:type="dxa"/>
            <w:vAlign w:val="center"/>
          </w:tcPr>
          <w:p w14:paraId="7DE8FAAA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Dedicated implementation team</w:t>
            </w:r>
          </w:p>
        </w:tc>
        <w:tc>
          <w:tcPr>
            <w:tcW w:w="1391" w:type="dxa"/>
            <w:vAlign w:val="center"/>
          </w:tcPr>
          <w:p w14:paraId="6DE544E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Medium</w:t>
            </w:r>
          </w:p>
        </w:tc>
        <w:tc>
          <w:tcPr>
            <w:tcW w:w="1228" w:type="dxa"/>
            <w:vAlign w:val="center"/>
          </w:tcPr>
          <w:p w14:paraId="0F91BA46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64A3CD3E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7B05BE1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2A9E3B57" w14:textId="77777777" w:rsidTr="009141B3">
        <w:tc>
          <w:tcPr>
            <w:tcW w:w="5714" w:type="dxa"/>
            <w:vAlign w:val="center"/>
          </w:tcPr>
          <w:p w14:paraId="0A008631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Continuous product updates</w:t>
            </w:r>
          </w:p>
        </w:tc>
        <w:tc>
          <w:tcPr>
            <w:tcW w:w="1391" w:type="dxa"/>
            <w:vAlign w:val="center"/>
          </w:tcPr>
          <w:p w14:paraId="5128BEE5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Medium</w:t>
            </w:r>
          </w:p>
        </w:tc>
        <w:tc>
          <w:tcPr>
            <w:tcW w:w="1228" w:type="dxa"/>
            <w:vAlign w:val="center"/>
          </w:tcPr>
          <w:p w14:paraId="233040C4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0D31766C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3D98D132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0D68C17F" w14:textId="77777777" w:rsidTr="009141B3">
        <w:tc>
          <w:tcPr>
            <w:tcW w:w="5714" w:type="dxa"/>
            <w:vAlign w:val="center"/>
          </w:tcPr>
          <w:p w14:paraId="135739B9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FERPA-compliant; SOC 2 certified</w:t>
            </w:r>
          </w:p>
        </w:tc>
        <w:tc>
          <w:tcPr>
            <w:tcW w:w="1391" w:type="dxa"/>
            <w:vAlign w:val="center"/>
          </w:tcPr>
          <w:p w14:paraId="144E1BC4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High</w:t>
            </w:r>
          </w:p>
        </w:tc>
        <w:tc>
          <w:tcPr>
            <w:tcW w:w="1228" w:type="dxa"/>
            <w:vAlign w:val="center"/>
          </w:tcPr>
          <w:p w14:paraId="138BF277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7AE184E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38B4DC00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55CC8148" w14:textId="77777777" w:rsidTr="009141B3">
        <w:tc>
          <w:tcPr>
            <w:tcW w:w="5714" w:type="dxa"/>
            <w:vAlign w:val="center"/>
          </w:tcPr>
          <w:p w14:paraId="06D3E248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 w14:paraId="099CA007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58B3E50A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086688D4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609BD879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141B3" w:rsidRPr="00DA6DF9" w14:paraId="6E7332F8" w14:textId="77777777" w:rsidTr="009141B3">
        <w:tc>
          <w:tcPr>
            <w:tcW w:w="5714" w:type="dxa"/>
            <w:vAlign w:val="center"/>
          </w:tcPr>
          <w:p w14:paraId="21889381" w14:textId="77777777" w:rsidR="009141B3" w:rsidRPr="00DA6DF9" w:rsidRDefault="009141B3" w:rsidP="009141B3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 w14:paraId="0F8F885E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106F4316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176D5AAB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593C0406" w14:textId="77777777" w:rsidR="009141B3" w:rsidRPr="00DA6DF9" w:rsidRDefault="009141B3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956AAE" w:rsidRPr="00DA6DF9" w14:paraId="63052104" w14:textId="77777777" w:rsidTr="00956AAE">
        <w:tc>
          <w:tcPr>
            <w:tcW w:w="7105" w:type="dxa"/>
            <w:gridSpan w:val="2"/>
            <w:vAlign w:val="center"/>
          </w:tcPr>
          <w:p w14:paraId="5477374C" w14:textId="77777777" w:rsidR="00956AAE" w:rsidRPr="00DA6DF9" w:rsidRDefault="00956AAE" w:rsidP="00956AAE">
            <w:pPr>
              <w:spacing w:before="120" w:after="120"/>
              <w:jc w:val="right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Total</w:t>
            </w:r>
          </w:p>
        </w:tc>
        <w:tc>
          <w:tcPr>
            <w:tcW w:w="1228" w:type="dxa"/>
            <w:vAlign w:val="center"/>
          </w:tcPr>
          <w:p w14:paraId="7C914B54" w14:textId="77777777" w:rsidR="00956AAE" w:rsidRPr="00DA6DF9" w:rsidRDefault="00956AAE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6D03C4DB" w14:textId="77777777" w:rsidR="00956AAE" w:rsidRPr="00DA6DF9" w:rsidRDefault="00956AAE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44A4029D" w14:textId="77777777" w:rsidR="00956AAE" w:rsidRPr="00DA6DF9" w:rsidRDefault="00956AAE" w:rsidP="009141B3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</w:tbl>
    <w:p w14:paraId="56D08A71" w14:textId="77777777" w:rsidR="009141B3" w:rsidRDefault="009141B3" w:rsidP="009141B3">
      <w:pPr>
        <w:rPr>
          <w:rFonts w:ascii="Season Mix 450" w:hAnsi="Season Mix 450"/>
          <w:color w:val="0D1422"/>
          <w:sz w:val="48"/>
          <w:szCs w:val="48"/>
        </w:rPr>
      </w:pPr>
    </w:p>
    <w:p w14:paraId="195BF1C9" w14:textId="77777777" w:rsidR="00491AAA" w:rsidRDefault="00491AAA">
      <w:pPr>
        <w:rPr>
          <w:rFonts w:ascii="Season Mix 450" w:hAnsi="Season Mix 450"/>
          <w:color w:val="0D1422"/>
          <w:sz w:val="52"/>
          <w:szCs w:val="52"/>
        </w:rPr>
      </w:pPr>
      <w:r>
        <w:rPr>
          <w:rFonts w:ascii="Season Mix 450" w:hAnsi="Season Mix 450"/>
          <w:color w:val="0D1422"/>
          <w:sz w:val="52"/>
          <w:szCs w:val="52"/>
        </w:rPr>
        <w:br w:type="page"/>
      </w:r>
    </w:p>
    <w:p w14:paraId="77577299" w14:textId="77777777" w:rsidR="009141B3" w:rsidRPr="00155CEF" w:rsidRDefault="009141B3" w:rsidP="009141B3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lastRenderedPageBreak/>
        <w:t>Demo Scenarios to Request</w:t>
      </w:r>
    </w:p>
    <w:p w14:paraId="70D45BD4" w14:textId="77777777" w:rsidR="00DB28B9" w:rsidRPr="00DA6DF9" w:rsidRDefault="009141B3" w:rsidP="009141B3">
      <w:pPr>
        <w:spacing w:after="480"/>
        <w:rPr>
          <w:rFonts w:cstheme="minorHAnsi"/>
          <w:color w:val="5F5F5F"/>
          <w:kern w:val="0"/>
          <w14:ligatures w14:val="none"/>
        </w:rPr>
      </w:pPr>
      <w:r w:rsidRPr="00DA6DF9">
        <w:rPr>
          <w:rFonts w:cstheme="minorHAnsi"/>
          <w:color w:val="5F5F5F"/>
          <w:kern w:val="0"/>
          <w14:ligatures w14:val="none"/>
        </w:rPr>
        <w:t>Ask every vendor to walk through the same scenarios. Ask to see a live system — not slides.</w:t>
      </w:r>
    </w:p>
    <w:p w14:paraId="1DD3C4C9" w14:textId="77777777" w:rsidR="009141B3" w:rsidRPr="00DA6DF9" w:rsidRDefault="009141B3" w:rsidP="009141B3">
      <w:pPr>
        <w:pStyle w:val="ListParagraph"/>
        <w:numPr>
          <w:ilvl w:val="0"/>
          <w:numId w:val="3"/>
        </w:numPr>
        <w:spacing w:line="360" w:lineRule="auto"/>
        <w:ind w:left="360"/>
        <w:rPr>
          <w:rFonts w:cstheme="minorHAnsi"/>
          <w:color w:val="5F5F5F"/>
        </w:rPr>
      </w:pPr>
      <w:r w:rsidRPr="00DA6DF9">
        <w:rPr>
          <w:rFonts w:cstheme="minorHAnsi"/>
          <w:color w:val="5F5F5F"/>
        </w:rPr>
        <w:t>A real student audit: dual major, with at least one transfer credit and one exception in progress</w:t>
      </w:r>
    </w:p>
    <w:p w14:paraId="603114BB" w14:textId="77777777" w:rsidR="009141B3" w:rsidRPr="00DA6DF9" w:rsidRDefault="009141B3" w:rsidP="009141B3">
      <w:pPr>
        <w:pStyle w:val="ListParagraph"/>
        <w:numPr>
          <w:ilvl w:val="0"/>
          <w:numId w:val="3"/>
        </w:numPr>
        <w:spacing w:line="360" w:lineRule="auto"/>
        <w:ind w:left="360"/>
        <w:rPr>
          <w:rFonts w:cstheme="minorHAnsi"/>
          <w:color w:val="5F5F5F"/>
        </w:rPr>
      </w:pPr>
      <w:r w:rsidRPr="00DA6DF9">
        <w:rPr>
          <w:rFonts w:cstheme="minorHAnsi"/>
          <w:color w:val="5F5F5F"/>
        </w:rPr>
        <w:t>A student exploring a major change mid-program and seeing the impact on their path in real time</w:t>
      </w:r>
    </w:p>
    <w:p w14:paraId="55F52F3C" w14:textId="77777777" w:rsidR="009141B3" w:rsidRPr="00DA6DF9" w:rsidRDefault="009141B3" w:rsidP="009141B3">
      <w:pPr>
        <w:pStyle w:val="ListParagraph"/>
        <w:numPr>
          <w:ilvl w:val="0"/>
          <w:numId w:val="3"/>
        </w:numPr>
        <w:spacing w:line="360" w:lineRule="auto"/>
        <w:ind w:left="360"/>
        <w:rPr>
          <w:rFonts w:cstheme="minorHAnsi"/>
          <w:color w:val="5F5F5F"/>
        </w:rPr>
      </w:pPr>
      <w:r w:rsidRPr="00DA6DF9">
        <w:rPr>
          <w:rFonts w:cstheme="minorHAnsi"/>
          <w:color w:val="5F5F5F"/>
        </w:rPr>
        <w:t>A registrar updating a curriculum requirement — from change to student-visible audit</w:t>
      </w:r>
    </w:p>
    <w:p w14:paraId="3A2200D1" w14:textId="77777777" w:rsidR="009141B3" w:rsidRPr="00DA6DF9" w:rsidRDefault="009141B3" w:rsidP="009141B3">
      <w:pPr>
        <w:pStyle w:val="ListParagraph"/>
        <w:numPr>
          <w:ilvl w:val="0"/>
          <w:numId w:val="3"/>
        </w:numPr>
        <w:spacing w:line="360" w:lineRule="auto"/>
        <w:ind w:left="360"/>
        <w:rPr>
          <w:rFonts w:cstheme="minorHAnsi"/>
          <w:color w:val="5F5F5F"/>
        </w:rPr>
      </w:pPr>
      <w:r w:rsidRPr="00DA6DF9">
        <w:rPr>
          <w:rFonts w:cstheme="minorHAnsi"/>
          <w:color w:val="5F5F5F"/>
        </w:rPr>
        <w:t>An exception submitted, routed, approved, and reflected in the student's audit — end to end</w:t>
      </w:r>
    </w:p>
    <w:p w14:paraId="45861A9B" w14:textId="77777777" w:rsidR="009141B3" w:rsidRPr="00DA6DF9" w:rsidRDefault="009141B3" w:rsidP="009141B3">
      <w:pPr>
        <w:pStyle w:val="ListParagraph"/>
        <w:numPr>
          <w:ilvl w:val="0"/>
          <w:numId w:val="3"/>
        </w:numPr>
        <w:spacing w:line="360" w:lineRule="auto"/>
        <w:ind w:left="360"/>
        <w:rPr>
          <w:rFonts w:cstheme="minorHAnsi"/>
          <w:color w:val="5F5F5F"/>
        </w:rPr>
      </w:pPr>
      <w:r w:rsidRPr="00DA6DF9">
        <w:rPr>
          <w:rFonts w:cstheme="minorHAnsi"/>
          <w:color w:val="5F5F5F"/>
        </w:rPr>
        <w:t>An advisor entering a meeting with full student context: plan, history, flags, and notes</w:t>
      </w:r>
    </w:p>
    <w:p w14:paraId="44B78D7E" w14:textId="77777777" w:rsidR="00101163" w:rsidRPr="001F7481" w:rsidRDefault="00101163" w:rsidP="009141B3">
      <w:pPr>
        <w:jc w:val="both"/>
        <w:rPr>
          <w:rFonts w:ascii="Season Mix 450" w:hAnsi="Season Mix 450"/>
          <w:color w:val="0D1422"/>
          <w:sz w:val="48"/>
          <w:szCs w:val="48"/>
        </w:rPr>
      </w:pPr>
    </w:p>
    <w:p w14:paraId="50BBE4CD" w14:textId="77777777" w:rsidR="00A05293" w:rsidRPr="00F4179E" w:rsidRDefault="00A05293" w:rsidP="00A05293">
      <w:pPr>
        <w:rPr>
          <w:rFonts w:ascii="Season Mix 450" w:hAnsi="Season Mix 450"/>
          <w:color w:val="0D1422"/>
          <w:sz w:val="52"/>
          <w:szCs w:val="52"/>
        </w:rPr>
      </w:pPr>
      <w:r w:rsidRPr="00155CEF">
        <w:rPr>
          <w:rFonts w:ascii="Season Mix 450" w:hAnsi="Season Mix 450"/>
          <w:color w:val="0D1422"/>
          <w:sz w:val="52"/>
          <w:szCs w:val="52"/>
        </w:rPr>
        <w:t>Mut</w:t>
      </w:r>
      <w:r w:rsidR="003C534F">
        <w:rPr>
          <w:rFonts w:ascii="Season Mix 450" w:hAnsi="Season Mix 450"/>
          <w:color w:val="0D1422"/>
          <w:sz w:val="52"/>
          <w:szCs w:val="52"/>
        </w:rPr>
        <w:t>u</w:t>
      </w:r>
      <w:r w:rsidRPr="00155CEF">
        <w:rPr>
          <w:rFonts w:ascii="Season Mix 450" w:hAnsi="Season Mix 450"/>
          <w:color w:val="0D1422"/>
          <w:sz w:val="52"/>
          <w:szCs w:val="52"/>
        </w:rPr>
        <w:t>al Action Plan</w:t>
      </w:r>
    </w:p>
    <w:tbl>
      <w:tblPr>
        <w:tblStyle w:val="TableGrid"/>
        <w:tblW w:w="10795" w:type="dxa"/>
        <w:tblBorders>
          <w:top w:val="single" w:sz="4" w:space="0" w:color="F5F4ED"/>
          <w:left w:val="single" w:sz="4" w:space="0" w:color="F5F4ED"/>
          <w:bottom w:val="single" w:sz="4" w:space="0" w:color="F5F4ED"/>
          <w:right w:val="single" w:sz="4" w:space="0" w:color="F5F4ED"/>
          <w:insideH w:val="single" w:sz="4" w:space="0" w:color="F5F4ED"/>
          <w:insideV w:val="single" w:sz="4" w:space="0" w:color="F5F4ED"/>
        </w:tblBorders>
        <w:tblLook w:val="04A0" w:firstRow="1" w:lastRow="0" w:firstColumn="1" w:lastColumn="0" w:noHBand="0" w:noVBand="1"/>
      </w:tblPr>
      <w:tblGrid>
        <w:gridCol w:w="4855"/>
        <w:gridCol w:w="2115"/>
        <w:gridCol w:w="2115"/>
        <w:gridCol w:w="1710"/>
      </w:tblGrid>
      <w:tr w:rsidR="00A05293" w:rsidRPr="00DA6DF9" w14:paraId="166D9119" w14:textId="77777777" w:rsidTr="00A05293">
        <w:tc>
          <w:tcPr>
            <w:tcW w:w="4855" w:type="dxa"/>
            <w:shd w:val="clear" w:color="auto" w:fill="F5F4ED"/>
            <w:vAlign w:val="center"/>
          </w:tcPr>
          <w:p w14:paraId="534577FE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Milestone</w:t>
            </w:r>
          </w:p>
        </w:tc>
        <w:tc>
          <w:tcPr>
            <w:tcW w:w="2115" w:type="dxa"/>
            <w:shd w:val="clear" w:color="auto" w:fill="F5F4ED"/>
            <w:vAlign w:val="center"/>
          </w:tcPr>
          <w:p w14:paraId="2B193E37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Institution Owner</w:t>
            </w:r>
          </w:p>
        </w:tc>
        <w:tc>
          <w:tcPr>
            <w:tcW w:w="2115" w:type="dxa"/>
            <w:shd w:val="clear" w:color="auto" w:fill="F5F4ED"/>
            <w:vAlign w:val="center"/>
          </w:tcPr>
          <w:p w14:paraId="02748FE3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Vendor</w:t>
            </w:r>
          </w:p>
        </w:tc>
        <w:tc>
          <w:tcPr>
            <w:tcW w:w="1710" w:type="dxa"/>
            <w:shd w:val="clear" w:color="auto" w:fill="F5F4ED"/>
          </w:tcPr>
          <w:p w14:paraId="4CC0AB04" w14:textId="77777777" w:rsidR="00A05293" w:rsidRPr="00DA6DF9" w:rsidRDefault="00A05293" w:rsidP="00A05293">
            <w:pPr>
              <w:spacing w:before="120" w:after="120"/>
              <w:jc w:val="center"/>
              <w:rPr>
                <w:rFonts w:cstheme="minorHAnsi"/>
                <w:color w:val="0D1422"/>
                <w:sz w:val="24"/>
                <w:szCs w:val="24"/>
              </w:rPr>
            </w:pPr>
            <w:r w:rsidRPr="00DA6DF9">
              <w:rPr>
                <w:rFonts w:cstheme="minorHAnsi"/>
                <w:color w:val="0D1422"/>
                <w:sz w:val="24"/>
                <w:szCs w:val="24"/>
              </w:rPr>
              <w:t>Target Date</w:t>
            </w:r>
          </w:p>
        </w:tc>
      </w:tr>
      <w:tr w:rsidR="00A05293" w:rsidRPr="00DA6DF9" w14:paraId="7EB39037" w14:textId="77777777" w:rsidTr="00A05293">
        <w:tc>
          <w:tcPr>
            <w:tcW w:w="4855" w:type="dxa"/>
            <w:vAlign w:val="center"/>
          </w:tcPr>
          <w:p w14:paraId="046431FE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Internal stakeholder alignment meeting</w:t>
            </w:r>
          </w:p>
        </w:tc>
        <w:tc>
          <w:tcPr>
            <w:tcW w:w="2115" w:type="dxa"/>
            <w:vAlign w:val="center"/>
          </w:tcPr>
          <w:p w14:paraId="12DEA2CF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0218A842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—</w:t>
            </w:r>
          </w:p>
        </w:tc>
        <w:tc>
          <w:tcPr>
            <w:tcW w:w="1710" w:type="dxa"/>
            <w:vAlign w:val="center"/>
          </w:tcPr>
          <w:p w14:paraId="06FBA347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3C77FFF0" w14:textId="77777777" w:rsidTr="00A05293">
        <w:tc>
          <w:tcPr>
            <w:tcW w:w="4855" w:type="dxa"/>
            <w:vAlign w:val="center"/>
          </w:tcPr>
          <w:p w14:paraId="49B0925E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Current-state data gathered (Side A complete)</w:t>
            </w:r>
          </w:p>
        </w:tc>
        <w:tc>
          <w:tcPr>
            <w:tcW w:w="2115" w:type="dxa"/>
            <w:vAlign w:val="center"/>
          </w:tcPr>
          <w:p w14:paraId="15EC0F92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1C1E0B57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—</w:t>
            </w:r>
          </w:p>
        </w:tc>
        <w:tc>
          <w:tcPr>
            <w:tcW w:w="1710" w:type="dxa"/>
            <w:vAlign w:val="center"/>
          </w:tcPr>
          <w:p w14:paraId="47A5BE07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46D7FA50" w14:textId="77777777" w:rsidTr="00A05293">
        <w:tc>
          <w:tcPr>
            <w:tcW w:w="4855" w:type="dxa"/>
            <w:vAlign w:val="center"/>
          </w:tcPr>
          <w:p w14:paraId="62A27B84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Vendor longlist identified</w:t>
            </w:r>
          </w:p>
        </w:tc>
        <w:tc>
          <w:tcPr>
            <w:tcW w:w="2115" w:type="dxa"/>
            <w:vAlign w:val="center"/>
          </w:tcPr>
          <w:p w14:paraId="0E697549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7EC52E6F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—</w:t>
            </w:r>
          </w:p>
        </w:tc>
        <w:tc>
          <w:tcPr>
            <w:tcW w:w="1710" w:type="dxa"/>
            <w:vAlign w:val="center"/>
          </w:tcPr>
          <w:p w14:paraId="6D934C03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655EDB00" w14:textId="77777777" w:rsidTr="00A05293">
        <w:tc>
          <w:tcPr>
            <w:tcW w:w="4855" w:type="dxa"/>
            <w:vAlign w:val="center"/>
          </w:tcPr>
          <w:p w14:paraId="66AAA634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RFP issued or demos scheduled</w:t>
            </w:r>
          </w:p>
        </w:tc>
        <w:tc>
          <w:tcPr>
            <w:tcW w:w="2115" w:type="dxa"/>
            <w:vAlign w:val="center"/>
          </w:tcPr>
          <w:p w14:paraId="3BB6FC3F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75F7D12E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3F20B8D0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7A72ACA6" w14:textId="77777777" w:rsidTr="00A05293">
        <w:tc>
          <w:tcPr>
            <w:tcW w:w="4855" w:type="dxa"/>
            <w:vAlign w:val="center"/>
          </w:tcPr>
          <w:p w14:paraId="03048E3B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Demo scenarios run; scorecards completed</w:t>
            </w:r>
          </w:p>
        </w:tc>
        <w:tc>
          <w:tcPr>
            <w:tcW w:w="2115" w:type="dxa"/>
            <w:vAlign w:val="center"/>
          </w:tcPr>
          <w:p w14:paraId="60D1313E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545B0020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4220ABFC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46542E4E" w14:textId="77777777" w:rsidTr="00A05293">
        <w:tc>
          <w:tcPr>
            <w:tcW w:w="4855" w:type="dxa"/>
            <w:vAlign w:val="center"/>
          </w:tcPr>
          <w:p w14:paraId="1C564ECC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Peer reference calls: registrar + advisor</w:t>
            </w:r>
          </w:p>
        </w:tc>
        <w:tc>
          <w:tcPr>
            <w:tcW w:w="2115" w:type="dxa"/>
            <w:vAlign w:val="center"/>
          </w:tcPr>
          <w:p w14:paraId="3619B091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129776F5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57BB4508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762D8526" w14:textId="77777777" w:rsidTr="00A05293">
        <w:tc>
          <w:tcPr>
            <w:tcW w:w="4855" w:type="dxa"/>
            <w:vAlign w:val="center"/>
          </w:tcPr>
          <w:p w14:paraId="26813D7B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Proposals and pricing received</w:t>
            </w:r>
          </w:p>
        </w:tc>
        <w:tc>
          <w:tcPr>
            <w:tcW w:w="2115" w:type="dxa"/>
            <w:vAlign w:val="center"/>
          </w:tcPr>
          <w:p w14:paraId="472054AD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3E5D4524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1B325D2F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171BA189" w14:textId="77777777" w:rsidTr="00A05293">
        <w:tc>
          <w:tcPr>
            <w:tcW w:w="4855" w:type="dxa"/>
            <w:vAlign w:val="center"/>
          </w:tcPr>
          <w:p w14:paraId="4B5A0208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Internal scoring and recommendation to leadership</w:t>
            </w:r>
          </w:p>
        </w:tc>
        <w:tc>
          <w:tcPr>
            <w:tcW w:w="2115" w:type="dxa"/>
            <w:vAlign w:val="center"/>
          </w:tcPr>
          <w:p w14:paraId="570CD714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22A402DE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—</w:t>
            </w:r>
          </w:p>
        </w:tc>
        <w:tc>
          <w:tcPr>
            <w:tcW w:w="1710" w:type="dxa"/>
            <w:vAlign w:val="center"/>
          </w:tcPr>
          <w:p w14:paraId="090EC802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6D479A78" w14:textId="77777777" w:rsidTr="00A05293">
        <w:tc>
          <w:tcPr>
            <w:tcW w:w="4855" w:type="dxa"/>
            <w:vAlign w:val="center"/>
          </w:tcPr>
          <w:p w14:paraId="1A10D013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Contract execution</w:t>
            </w:r>
          </w:p>
        </w:tc>
        <w:tc>
          <w:tcPr>
            <w:tcW w:w="2115" w:type="dxa"/>
            <w:vAlign w:val="center"/>
          </w:tcPr>
          <w:p w14:paraId="120B3170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52744292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512AAD4F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6FF11C82" w14:textId="77777777" w:rsidTr="00A05293">
        <w:tc>
          <w:tcPr>
            <w:tcW w:w="4855" w:type="dxa"/>
            <w:vAlign w:val="center"/>
          </w:tcPr>
          <w:p w14:paraId="6EFDE793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Implementation kickoff</w:t>
            </w:r>
          </w:p>
        </w:tc>
        <w:tc>
          <w:tcPr>
            <w:tcW w:w="2115" w:type="dxa"/>
            <w:vAlign w:val="center"/>
          </w:tcPr>
          <w:p w14:paraId="1DA9E785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1A238933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0531FA0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  <w:tr w:rsidR="00A05293" w:rsidRPr="00DA6DF9" w14:paraId="4CDCF2C0" w14:textId="77777777" w:rsidTr="00A05293">
        <w:tc>
          <w:tcPr>
            <w:tcW w:w="4855" w:type="dxa"/>
            <w:vAlign w:val="center"/>
          </w:tcPr>
          <w:p w14:paraId="0FDF89D6" w14:textId="77777777" w:rsidR="00A05293" w:rsidRPr="00DA6DF9" w:rsidRDefault="00A05293" w:rsidP="007333D0">
            <w:pPr>
              <w:spacing w:before="120" w:after="120"/>
              <w:rPr>
                <w:rFonts w:cstheme="minorHAnsi"/>
                <w:color w:val="5F5F5F"/>
                <w:sz w:val="24"/>
                <w:szCs w:val="24"/>
              </w:rPr>
            </w:pPr>
            <w:r w:rsidRPr="00DA6DF9">
              <w:rPr>
                <w:rFonts w:cstheme="minorHAnsi"/>
                <w:color w:val="5F5F5F"/>
                <w:sz w:val="24"/>
                <w:szCs w:val="24"/>
              </w:rPr>
              <w:t>Student-facing go-live</w:t>
            </w:r>
          </w:p>
        </w:tc>
        <w:tc>
          <w:tcPr>
            <w:tcW w:w="2115" w:type="dxa"/>
            <w:vAlign w:val="center"/>
          </w:tcPr>
          <w:p w14:paraId="0DB78BB8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14:paraId="5577D56E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7143B0A7" w14:textId="77777777" w:rsidR="00A05293" w:rsidRPr="00DA6DF9" w:rsidRDefault="00A05293" w:rsidP="007333D0">
            <w:pPr>
              <w:spacing w:before="120" w:after="120"/>
              <w:jc w:val="center"/>
              <w:rPr>
                <w:rFonts w:cstheme="minorHAnsi"/>
                <w:color w:val="5F5F5F"/>
                <w:sz w:val="24"/>
                <w:szCs w:val="24"/>
              </w:rPr>
            </w:pPr>
          </w:p>
        </w:tc>
      </w:tr>
    </w:tbl>
    <w:p w14:paraId="535981CC" w14:textId="77777777" w:rsidR="00CB7C0F" w:rsidRPr="00CD629D" w:rsidRDefault="00CB7C0F" w:rsidP="00301DAD">
      <w:pPr>
        <w:tabs>
          <w:tab w:val="left" w:pos="1059"/>
        </w:tabs>
        <w:rPr>
          <w:rFonts w:cstheme="minorHAnsi"/>
        </w:rPr>
      </w:pPr>
    </w:p>
    <w:sectPr w:rsidR="00CB7C0F" w:rsidRPr="00CD629D" w:rsidSect="00C07A6B">
      <w:footerReference w:type="even" r:id="rId12"/>
      <w:footerReference w:type="default" r:id="rId13"/>
      <w:footerReference w:type="first" r:id="rId14"/>
      <w:pgSz w:w="12240" w:h="15840"/>
      <w:pgMar w:top="720" w:right="720" w:bottom="720" w:left="720" w:header="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9C026" w14:textId="77777777" w:rsidR="00CE5D4F" w:rsidRDefault="00CE5D4F" w:rsidP="00101163">
      <w:pPr>
        <w:spacing w:after="0" w:line="240" w:lineRule="auto"/>
      </w:pPr>
      <w:r>
        <w:separator/>
      </w:r>
    </w:p>
  </w:endnote>
  <w:endnote w:type="continuationSeparator" w:id="0">
    <w:p w14:paraId="2D9D143E" w14:textId="77777777" w:rsidR="00CE5D4F" w:rsidRDefault="00CE5D4F" w:rsidP="0010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unnel Sans">
    <w:panose1 w:val="00000000000000000000"/>
    <w:charset w:val="00"/>
    <w:family w:val="auto"/>
    <w:pitch w:val="variable"/>
    <w:sig w:usb0="A00000E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FD399B-8A9E-094A-9832-F7B828476C33}"/>
    <w:embedBold r:id="rId2" w:fontKey="{FA167616-F156-1E4F-99FB-8A7571286363}"/>
    <w:embedItalic r:id="rId3" w:fontKey="{B57D3016-7D21-C84B-88A8-9D545E7D1AD3}"/>
  </w:font>
  <w:font w:name="Season Mix 450">
    <w:panose1 w:val="00000000000000000000"/>
    <w:charset w:val="4D"/>
    <w:family w:val="auto"/>
    <w:pitch w:val="variable"/>
    <w:sig w:usb0="A100007F" w:usb1="1001A47B" w:usb2="00000000" w:usb3="00000000" w:csb0="00000193" w:csb1="00000000"/>
    <w:embedRegular r:id="rId4" w:fontKey="{79A95716-05A4-B442-8C70-A2E1271D9FD4}"/>
  </w:font>
  <w:font w:name="Funnel Sans Medium">
    <w:panose1 w:val="00000000000000000000"/>
    <w:charset w:val="00"/>
    <w:family w:val="auto"/>
    <w:pitch w:val="variable"/>
    <w:sig w:usb0="A00000EF" w:usb1="4000004A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 Mono">
    <w:panose1 w:val="00000009000000000000"/>
    <w:charset w:val="00"/>
    <w:family w:val="modern"/>
    <w:pitch w:val="variable"/>
    <w:sig w:usb0="E00002FF" w:usb1="1000205B" w:usb2="00000020" w:usb3="00000000" w:csb0="0000019F" w:csb1="00000000"/>
    <w:embedRegular r:id="rId5" w:subsetted="1" w:fontKey="{9E159A99-C789-5A41-A1AB-BCF3A9B6D9C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6749167"/>
      <w:docPartObj>
        <w:docPartGallery w:val="Page Numbers (Bottom of Page)"/>
        <w:docPartUnique/>
      </w:docPartObj>
    </w:sdtPr>
    <w:sdtContent>
      <w:p w14:paraId="3FC2E622" w14:textId="77777777" w:rsidR="00101163" w:rsidRDefault="00101163" w:rsidP="00FD715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03722E" w14:textId="77777777" w:rsidR="00101163" w:rsidRDefault="00101163" w:rsidP="001011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theme="minorHAnsi"/>
        <w:sz w:val="20"/>
        <w:szCs w:val="20"/>
      </w:rPr>
      <w:id w:val="728044413"/>
      <w:docPartObj>
        <w:docPartGallery w:val="Page Numbers (Bottom of Page)"/>
        <w:docPartUnique/>
      </w:docPartObj>
    </w:sdtPr>
    <w:sdtContent>
      <w:p w14:paraId="055806CC" w14:textId="77777777" w:rsidR="00101163" w:rsidRPr="003426E5" w:rsidRDefault="00101163" w:rsidP="00FD7154">
        <w:pPr>
          <w:pStyle w:val="Footer"/>
          <w:framePr w:wrap="none" w:vAnchor="text" w:hAnchor="margin" w:xAlign="right" w:y="1"/>
          <w:rPr>
            <w:rStyle w:val="PageNumber"/>
            <w:rFonts w:cstheme="minorHAnsi"/>
            <w:sz w:val="20"/>
            <w:szCs w:val="20"/>
          </w:rPr>
        </w:pPr>
        <w:r w:rsidRPr="003426E5">
          <w:rPr>
            <w:rStyle w:val="PageNumber"/>
            <w:rFonts w:cstheme="minorHAnsi"/>
            <w:sz w:val="20"/>
            <w:szCs w:val="20"/>
          </w:rPr>
          <w:fldChar w:fldCharType="begin"/>
        </w:r>
        <w:r w:rsidRPr="003426E5">
          <w:rPr>
            <w:rStyle w:val="PageNumber"/>
            <w:rFonts w:cstheme="minorHAnsi"/>
            <w:sz w:val="20"/>
            <w:szCs w:val="20"/>
          </w:rPr>
          <w:instrText xml:space="preserve"> PAGE </w:instrText>
        </w:r>
        <w:r w:rsidRPr="003426E5">
          <w:rPr>
            <w:rStyle w:val="PageNumber"/>
            <w:rFonts w:cstheme="minorHAnsi"/>
            <w:sz w:val="20"/>
            <w:szCs w:val="20"/>
          </w:rPr>
          <w:fldChar w:fldCharType="separate"/>
        </w:r>
        <w:r w:rsidRPr="003426E5">
          <w:rPr>
            <w:rStyle w:val="PageNumber"/>
            <w:rFonts w:cstheme="minorHAnsi"/>
            <w:noProof/>
            <w:sz w:val="20"/>
            <w:szCs w:val="20"/>
          </w:rPr>
          <w:t>1</w:t>
        </w:r>
        <w:r w:rsidRPr="003426E5">
          <w:rPr>
            <w:rStyle w:val="PageNumber"/>
            <w:rFonts w:cstheme="minorHAnsi"/>
            <w:sz w:val="20"/>
            <w:szCs w:val="20"/>
          </w:rPr>
          <w:fldChar w:fldCharType="end"/>
        </w:r>
      </w:p>
    </w:sdtContent>
  </w:sdt>
  <w:p w14:paraId="1D096EA4" w14:textId="77777777" w:rsidR="00101163" w:rsidRDefault="00101163" w:rsidP="00101163">
    <w:pPr>
      <w:pStyle w:val="Footer"/>
      <w:ind w:right="360"/>
    </w:pPr>
    <w:r w:rsidRPr="00101163">
      <w:rPr>
        <w:noProof/>
      </w:rPr>
      <w:drawing>
        <wp:inline distT="0" distB="0" distL="0" distR="0" wp14:anchorId="60A4C9F9" wp14:editId="71B2CCFE">
          <wp:extent cx="914400" cy="211015"/>
          <wp:effectExtent l="0" t="0" r="0" b="5080"/>
          <wp:docPr id="1188508596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508596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21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8BEDD" w14:textId="77777777" w:rsidR="00D536D2" w:rsidRDefault="00D536D2">
    <w:pPr>
      <w:pStyle w:val="Footer"/>
    </w:pPr>
    <w:r w:rsidRPr="00101163">
      <w:rPr>
        <w:noProof/>
      </w:rPr>
      <w:drawing>
        <wp:inline distT="0" distB="0" distL="0" distR="0" wp14:anchorId="54628A5D" wp14:editId="6362F630">
          <wp:extent cx="914400" cy="211015"/>
          <wp:effectExtent l="0" t="0" r="0" b="5080"/>
          <wp:docPr id="13823465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50859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6026" cy="23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CC80" w14:textId="77777777" w:rsidR="00CE5D4F" w:rsidRDefault="00CE5D4F" w:rsidP="00101163">
      <w:pPr>
        <w:spacing w:after="0" w:line="240" w:lineRule="auto"/>
      </w:pPr>
      <w:r>
        <w:separator/>
      </w:r>
    </w:p>
  </w:footnote>
  <w:footnote w:type="continuationSeparator" w:id="0">
    <w:p w14:paraId="6DA912A4" w14:textId="77777777" w:rsidR="00CE5D4F" w:rsidRDefault="00CE5D4F" w:rsidP="00101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7B1A"/>
    <w:multiLevelType w:val="hybridMultilevel"/>
    <w:tmpl w:val="BB928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C1205"/>
    <w:multiLevelType w:val="hybridMultilevel"/>
    <w:tmpl w:val="0EDC5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A19AB"/>
    <w:multiLevelType w:val="hybridMultilevel"/>
    <w:tmpl w:val="7A50BDE8"/>
    <w:lvl w:ilvl="0" w:tplc="ED323A76">
      <w:start w:val="1"/>
      <w:numFmt w:val="decimal"/>
      <w:lvlText w:val="%1."/>
      <w:lvlJc w:val="left"/>
      <w:pPr>
        <w:ind w:left="720" w:hanging="360"/>
      </w:pPr>
      <w:rPr>
        <w:rFonts w:ascii="Funnel Sans" w:hAnsi="Funnel Sans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26FEB"/>
    <w:multiLevelType w:val="hybridMultilevel"/>
    <w:tmpl w:val="AAC00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6F43B7"/>
    <w:multiLevelType w:val="hybridMultilevel"/>
    <w:tmpl w:val="80F2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179112">
    <w:abstractNumId w:val="3"/>
  </w:num>
  <w:num w:numId="2" w16cid:durableId="1302419238">
    <w:abstractNumId w:val="0"/>
  </w:num>
  <w:num w:numId="3" w16cid:durableId="1393499216">
    <w:abstractNumId w:val="2"/>
  </w:num>
  <w:num w:numId="4" w16cid:durableId="1390760056">
    <w:abstractNumId w:val="1"/>
  </w:num>
  <w:num w:numId="5" w16cid:durableId="1059985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63"/>
    <w:rsid w:val="00006C78"/>
    <w:rsid w:val="0003662C"/>
    <w:rsid w:val="00101163"/>
    <w:rsid w:val="00137143"/>
    <w:rsid w:val="00155CEF"/>
    <w:rsid w:val="00164F4D"/>
    <w:rsid w:val="00167843"/>
    <w:rsid w:val="00167A47"/>
    <w:rsid w:val="00175E51"/>
    <w:rsid w:val="001B473E"/>
    <w:rsid w:val="001C12C0"/>
    <w:rsid w:val="001E1D60"/>
    <w:rsid w:val="001F7481"/>
    <w:rsid w:val="00204CF0"/>
    <w:rsid w:val="002543C6"/>
    <w:rsid w:val="002732CB"/>
    <w:rsid w:val="00301DAD"/>
    <w:rsid w:val="003320B5"/>
    <w:rsid w:val="003426E5"/>
    <w:rsid w:val="00355454"/>
    <w:rsid w:val="003C534F"/>
    <w:rsid w:val="003D3E41"/>
    <w:rsid w:val="003E0BA7"/>
    <w:rsid w:val="003E6FC1"/>
    <w:rsid w:val="00491AAA"/>
    <w:rsid w:val="005230A5"/>
    <w:rsid w:val="005A1571"/>
    <w:rsid w:val="006B7AAF"/>
    <w:rsid w:val="006E25C3"/>
    <w:rsid w:val="00722297"/>
    <w:rsid w:val="007C3CC6"/>
    <w:rsid w:val="007E2AA2"/>
    <w:rsid w:val="008174C9"/>
    <w:rsid w:val="00850121"/>
    <w:rsid w:val="009141B3"/>
    <w:rsid w:val="00914CD1"/>
    <w:rsid w:val="00956AAE"/>
    <w:rsid w:val="009A1791"/>
    <w:rsid w:val="00A05293"/>
    <w:rsid w:val="00A41A82"/>
    <w:rsid w:val="00A631E0"/>
    <w:rsid w:val="00A82D89"/>
    <w:rsid w:val="00AA6C78"/>
    <w:rsid w:val="00B01673"/>
    <w:rsid w:val="00B3120B"/>
    <w:rsid w:val="00B361F9"/>
    <w:rsid w:val="00B479F7"/>
    <w:rsid w:val="00C07A6B"/>
    <w:rsid w:val="00C36272"/>
    <w:rsid w:val="00C614CB"/>
    <w:rsid w:val="00C756A4"/>
    <w:rsid w:val="00CA213B"/>
    <w:rsid w:val="00CB7C0F"/>
    <w:rsid w:val="00CD629D"/>
    <w:rsid w:val="00CE5D4F"/>
    <w:rsid w:val="00D05ACE"/>
    <w:rsid w:val="00D33F1E"/>
    <w:rsid w:val="00D536D2"/>
    <w:rsid w:val="00D94BA3"/>
    <w:rsid w:val="00DA6DF9"/>
    <w:rsid w:val="00DB28B9"/>
    <w:rsid w:val="00DE2D37"/>
    <w:rsid w:val="00E009BD"/>
    <w:rsid w:val="00EC108C"/>
    <w:rsid w:val="00F4179E"/>
    <w:rsid w:val="00FA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E22F3"/>
  <w15:chartTrackingRefBased/>
  <w15:docId w15:val="{7C4FA3B4-E807-F043-836B-BDD1890F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1B3"/>
  </w:style>
  <w:style w:type="paragraph" w:styleId="Heading1">
    <w:name w:val="heading 1"/>
    <w:basedOn w:val="Normal"/>
    <w:next w:val="Normal"/>
    <w:link w:val="Heading1Char"/>
    <w:uiPriority w:val="9"/>
    <w:qFormat/>
    <w:rsid w:val="00B361F9"/>
    <w:pPr>
      <w:outlineLvl w:val="0"/>
    </w:pPr>
    <w:rPr>
      <w:rFonts w:ascii="Season Mix 450" w:hAnsi="Season Mix 450"/>
      <w:color w:val="0D1422"/>
      <w:sz w:val="52"/>
      <w:szCs w:val="52"/>
    </w:rPr>
  </w:style>
  <w:style w:type="paragraph" w:styleId="Heading2">
    <w:name w:val="heading 2"/>
    <w:basedOn w:val="BoldText"/>
    <w:next w:val="Normal"/>
    <w:link w:val="Heading2Char"/>
    <w:uiPriority w:val="9"/>
    <w:unhideWhenUsed/>
    <w:qFormat/>
    <w:rsid w:val="00B361F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1F9"/>
    <w:pPr>
      <w:outlineLvl w:val="2"/>
    </w:pPr>
    <w:rPr>
      <w:rFonts w:ascii="Funnel Sans" w:hAnsi="Funnel Sans"/>
      <w:color w:val="0D1422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1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1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1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1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1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1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61F9"/>
    <w:rPr>
      <w:rFonts w:ascii="Season Mix 450" w:hAnsi="Season Mix 450"/>
      <w:color w:val="0D142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361F9"/>
    <w:rPr>
      <w:rFonts w:ascii="Funnel Sans Medium" w:hAnsi="Funnel Sans Medium"/>
      <w:color w:val="0D1422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361F9"/>
    <w:rPr>
      <w:rFonts w:ascii="Funnel Sans" w:hAnsi="Funnel Sans"/>
      <w:color w:val="0D1422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1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1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1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1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1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1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61F9"/>
    <w:rPr>
      <w:rFonts w:ascii="Season Mix 450" w:hAnsi="Season Mix 450"/>
      <w:color w:val="0D1422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361F9"/>
    <w:rPr>
      <w:rFonts w:ascii="Season Mix 450" w:hAnsi="Season Mix 450"/>
      <w:color w:val="0D1422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1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11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11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11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11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11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1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1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116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1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163"/>
  </w:style>
  <w:style w:type="paragraph" w:styleId="Footer">
    <w:name w:val="footer"/>
    <w:basedOn w:val="Normal"/>
    <w:link w:val="FooterChar"/>
    <w:uiPriority w:val="99"/>
    <w:unhideWhenUsed/>
    <w:rsid w:val="00101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163"/>
  </w:style>
  <w:style w:type="character" w:styleId="PageNumber">
    <w:name w:val="page number"/>
    <w:basedOn w:val="DefaultParagraphFont"/>
    <w:uiPriority w:val="99"/>
    <w:semiHidden/>
    <w:unhideWhenUsed/>
    <w:rsid w:val="00101163"/>
  </w:style>
  <w:style w:type="table" w:styleId="TableGrid">
    <w:name w:val="Table Grid"/>
    <w:basedOn w:val="TableNormal"/>
    <w:uiPriority w:val="39"/>
    <w:rsid w:val="00D05ACE"/>
    <w:pPr>
      <w:spacing w:after="0" w:line="240" w:lineRule="auto"/>
    </w:pPr>
    <w:rPr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ion-enable-hover">
    <w:name w:val="notion-enable-hover"/>
    <w:basedOn w:val="DefaultParagraphFont"/>
    <w:rsid w:val="005230A5"/>
  </w:style>
  <w:style w:type="paragraph" w:customStyle="1" w:styleId="BoldText">
    <w:name w:val="Bold Text"/>
    <w:basedOn w:val="Normal"/>
    <w:uiPriority w:val="2"/>
    <w:qFormat/>
    <w:rsid w:val="00B361F9"/>
    <w:rPr>
      <w:rFonts w:ascii="Funnel Sans Medium" w:hAnsi="Funnel Sans Medium"/>
      <w:color w:val="0D1422"/>
      <w:kern w:val="0"/>
      <w:sz w:val="28"/>
      <w:szCs w:val="28"/>
      <w14:ligatures w14:val="none"/>
    </w:rPr>
  </w:style>
  <w:style w:type="paragraph" w:customStyle="1" w:styleId="BlueBoldText">
    <w:name w:val="Blue Bold Text"/>
    <w:basedOn w:val="Normal"/>
    <w:uiPriority w:val="4"/>
    <w:qFormat/>
    <w:rsid w:val="005230A5"/>
    <w:pPr>
      <w:spacing w:after="0" w:line="240" w:lineRule="auto"/>
      <w:jc w:val="center"/>
    </w:pPr>
    <w:rPr>
      <w:rFonts w:eastAsia="Franklin Gothic Book" w:cs="Times New Roman"/>
      <w:b/>
      <w:bCs/>
      <w:color w:val="44546A" w:themeColor="text2"/>
      <w:kern w:val="0"/>
      <w:szCs w:val="22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13714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A05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293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B361F9"/>
    <w:rPr>
      <w:rFonts w:ascii="Roboto Mono" w:hAnsi="Roboto Mono"/>
      <w:color w:val="0D14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hips@stellic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ellic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artnerships@stellic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ellic.com/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stellic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41E3C7-E177-D24E-9294-0AAC00020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 Meiers</dc:creator>
  <cp:keywords/>
  <dc:description/>
  <cp:lastModifiedBy>Cole Meiers</cp:lastModifiedBy>
  <cp:revision>30</cp:revision>
  <dcterms:created xsi:type="dcterms:W3CDTF">2026-05-14T21:27:00Z</dcterms:created>
  <dcterms:modified xsi:type="dcterms:W3CDTF">2026-05-19T19:31:00Z</dcterms:modified>
</cp:coreProperties>
</file>